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2A71D" w14:textId="73C6CBA9" w:rsidR="00763D26" w:rsidRDefault="00763D26" w:rsidP="00451155">
      <w:pPr>
        <w:keepNext/>
        <w:jc w:val="center"/>
        <w:outlineLvl w:val="3"/>
        <w:rPr>
          <w:b/>
          <w:sz w:val="24"/>
          <w:szCs w:val="24"/>
        </w:rPr>
      </w:pPr>
      <w:bookmarkStart w:id="0" w:name="_Hlk122680255"/>
      <w:r w:rsidRPr="00763D26">
        <w:rPr>
          <w:rFonts w:ascii="TimesLT" w:hAnsi="TimesLT"/>
          <w:b/>
          <w:bCs/>
          <w:noProof/>
          <w:sz w:val="24"/>
          <w:szCs w:val="24"/>
          <w:lang w:eastAsia="lt-LT"/>
        </w:rPr>
        <w:drawing>
          <wp:inline distT="0" distB="0" distL="0" distR="0" wp14:anchorId="2C7FF574" wp14:editId="43F81BB6">
            <wp:extent cx="590550" cy="695325"/>
            <wp:effectExtent l="19050" t="0" r="0" b="0"/>
            <wp:docPr id="479787160" name="Paveikslėlis 1" descr="vilk_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k_herb"/>
                    <pic:cNvPicPr>
                      <a:picLocks noChangeAspect="1" noChangeArrowheads="1"/>
                    </pic:cNvPicPr>
                  </pic:nvPicPr>
                  <pic:blipFill>
                    <a:blip r:embed="rId8" cstate="print"/>
                    <a:srcRect/>
                    <a:stretch>
                      <a:fillRect/>
                    </a:stretch>
                  </pic:blipFill>
                  <pic:spPr bwMode="auto">
                    <a:xfrm>
                      <a:off x="0" y="0"/>
                      <a:ext cx="590550" cy="695325"/>
                    </a:xfrm>
                    <a:prstGeom prst="rect">
                      <a:avLst/>
                    </a:prstGeom>
                    <a:noFill/>
                    <a:ln w="9525">
                      <a:noFill/>
                      <a:miter lim="800000"/>
                      <a:headEnd/>
                      <a:tailEnd/>
                    </a:ln>
                  </pic:spPr>
                </pic:pic>
              </a:graphicData>
            </a:graphic>
          </wp:inline>
        </w:drawing>
      </w:r>
    </w:p>
    <w:p w14:paraId="46CF1715" w14:textId="77777777" w:rsidR="00763D26" w:rsidRDefault="00763D26" w:rsidP="00451155">
      <w:pPr>
        <w:keepNext/>
        <w:jc w:val="center"/>
        <w:outlineLvl w:val="3"/>
        <w:rPr>
          <w:b/>
          <w:sz w:val="24"/>
          <w:szCs w:val="24"/>
        </w:rPr>
      </w:pPr>
    </w:p>
    <w:p w14:paraId="0FA4A19B" w14:textId="2F0DBEA8" w:rsidR="00451155" w:rsidRPr="00BA1C7E" w:rsidRDefault="00BA1C7E" w:rsidP="00BA1C7E">
      <w:pPr>
        <w:jc w:val="center"/>
        <w:rPr>
          <w:b/>
          <w:bCs/>
          <w:sz w:val="24"/>
          <w:szCs w:val="24"/>
        </w:rPr>
      </w:pPr>
      <w:r w:rsidRPr="00BA1C7E">
        <w:rPr>
          <w:b/>
          <w:bCs/>
          <w:sz w:val="24"/>
          <w:szCs w:val="24"/>
        </w:rPr>
        <w:t>VILKAVIŠKIO RAJONO SAVIVALDYBĖS TARYBA</w:t>
      </w:r>
    </w:p>
    <w:p w14:paraId="40FDD63D" w14:textId="77777777" w:rsidR="00451155" w:rsidRPr="00BA1C7E" w:rsidRDefault="00451155" w:rsidP="00BA1C7E">
      <w:pPr>
        <w:jc w:val="center"/>
        <w:rPr>
          <w:b/>
          <w:bCs/>
          <w:sz w:val="24"/>
          <w:szCs w:val="24"/>
        </w:rPr>
      </w:pPr>
    </w:p>
    <w:p w14:paraId="6510C9A2" w14:textId="72C7FD27" w:rsidR="00451155" w:rsidRPr="00BA1C7E" w:rsidRDefault="00BA1C7E" w:rsidP="00BA1C7E">
      <w:pPr>
        <w:jc w:val="center"/>
        <w:rPr>
          <w:b/>
          <w:bCs/>
          <w:sz w:val="24"/>
          <w:szCs w:val="24"/>
        </w:rPr>
      </w:pPr>
      <w:r w:rsidRPr="00BA1C7E">
        <w:rPr>
          <w:b/>
          <w:bCs/>
          <w:sz w:val="24"/>
          <w:szCs w:val="24"/>
        </w:rPr>
        <w:t>SPRENDIMAS</w:t>
      </w:r>
    </w:p>
    <w:p w14:paraId="50144622" w14:textId="0F4AB7F5" w:rsidR="00451155" w:rsidRPr="00BA1C7E" w:rsidRDefault="00BA1C7E" w:rsidP="00BA1C7E">
      <w:pPr>
        <w:jc w:val="center"/>
        <w:rPr>
          <w:b/>
          <w:bCs/>
          <w:sz w:val="24"/>
          <w:szCs w:val="24"/>
        </w:rPr>
      </w:pPr>
      <w:r w:rsidRPr="00BA1C7E">
        <w:rPr>
          <w:b/>
          <w:bCs/>
          <w:sz w:val="24"/>
          <w:szCs w:val="24"/>
        </w:rPr>
        <w:t>DĖL VIEŠOSIOS ĮSTAIGOS VILKAVIŠKIO TURIZMO IR VERSLO INFORMACIJOS CENTRO 2023 METŲ METINIO ATASKAITŲ RINKINIO PATVIRTINIMO</w:t>
      </w:r>
    </w:p>
    <w:p w14:paraId="34D370FA" w14:textId="77777777" w:rsidR="00451155" w:rsidRPr="00FA43B5" w:rsidRDefault="00451155" w:rsidP="00451155">
      <w:pPr>
        <w:jc w:val="center"/>
        <w:rPr>
          <w:sz w:val="24"/>
          <w:szCs w:val="24"/>
        </w:rPr>
      </w:pPr>
    </w:p>
    <w:p w14:paraId="2EA1EC81" w14:textId="7CF53850" w:rsidR="00451155" w:rsidRPr="00FA43B5" w:rsidRDefault="00451155" w:rsidP="00451155">
      <w:pPr>
        <w:jc w:val="center"/>
        <w:rPr>
          <w:sz w:val="24"/>
          <w:szCs w:val="24"/>
        </w:rPr>
      </w:pPr>
      <w:r w:rsidRPr="00FA43B5">
        <w:rPr>
          <w:sz w:val="24"/>
          <w:szCs w:val="24"/>
        </w:rPr>
        <w:t>202</w:t>
      </w:r>
      <w:r w:rsidR="00763D26">
        <w:rPr>
          <w:sz w:val="24"/>
          <w:szCs w:val="24"/>
        </w:rPr>
        <w:t>4</w:t>
      </w:r>
      <w:r w:rsidRPr="00FA43B5">
        <w:rPr>
          <w:sz w:val="24"/>
          <w:szCs w:val="24"/>
        </w:rPr>
        <w:t xml:space="preserve"> m. </w:t>
      </w:r>
      <w:r w:rsidR="00763D26">
        <w:rPr>
          <w:sz w:val="24"/>
          <w:szCs w:val="24"/>
        </w:rPr>
        <w:t xml:space="preserve">gegužės 31 </w:t>
      </w:r>
      <w:r w:rsidRPr="00FA43B5">
        <w:rPr>
          <w:sz w:val="24"/>
          <w:szCs w:val="24"/>
        </w:rPr>
        <w:t>d. Nr. B-TS-</w:t>
      </w:r>
      <w:r w:rsidR="00763D26">
        <w:rPr>
          <w:sz w:val="24"/>
          <w:szCs w:val="24"/>
        </w:rPr>
        <w:t>432</w:t>
      </w:r>
    </w:p>
    <w:p w14:paraId="14FAE7DC" w14:textId="77777777" w:rsidR="00451155" w:rsidRPr="00FA43B5" w:rsidRDefault="00451155" w:rsidP="00451155">
      <w:pPr>
        <w:keepNext/>
        <w:jc w:val="center"/>
        <w:rPr>
          <w:sz w:val="24"/>
          <w:szCs w:val="24"/>
        </w:rPr>
      </w:pPr>
      <w:r w:rsidRPr="00FA43B5">
        <w:rPr>
          <w:sz w:val="24"/>
          <w:szCs w:val="24"/>
        </w:rPr>
        <w:t>Vilkaviškis</w:t>
      </w:r>
    </w:p>
    <w:p w14:paraId="789D91F9" w14:textId="77777777" w:rsidR="00451155" w:rsidRPr="00FA43B5" w:rsidRDefault="00451155" w:rsidP="00451155">
      <w:pPr>
        <w:jc w:val="center"/>
        <w:rPr>
          <w:sz w:val="24"/>
          <w:szCs w:val="24"/>
        </w:rPr>
      </w:pPr>
    </w:p>
    <w:p w14:paraId="2B78897D" w14:textId="4DA15323" w:rsidR="00451155" w:rsidRPr="00FA43B5" w:rsidRDefault="00451155" w:rsidP="00451155">
      <w:pPr>
        <w:ind w:firstLine="851"/>
        <w:jc w:val="both"/>
        <w:rPr>
          <w:sz w:val="24"/>
          <w:szCs w:val="24"/>
          <w:lang w:eastAsia="lt-LT"/>
        </w:rPr>
      </w:pPr>
      <w:r w:rsidRPr="00FA43B5">
        <w:rPr>
          <w:sz w:val="24"/>
          <w:szCs w:val="24"/>
          <w:lang w:eastAsia="lt-LT"/>
        </w:rPr>
        <w:t xml:space="preserve">Vadovaudamasi Lietuvos Respublikos vietos savivaldos įstatymo 15 straipsnio 3 dalies 3 punktu, Vilkaviškio rajono savivaldybės tarybos reglamento, patvirtinto Vilkaviškio rajono savivaldybės tarybos 2023 m. kovo 31 d. sprendimu </w:t>
      </w:r>
      <w:bookmarkStart w:id="1" w:name="n_0"/>
      <w:r w:rsidR="00BA1C7E" w:rsidRPr="00341E7B">
        <w:rPr>
          <w:sz w:val="24"/>
          <w:szCs w:val="24"/>
          <w:lang w:eastAsia="lt-LT"/>
        </w:rPr>
        <w:t>Nr. B-TS-1310</w:t>
      </w:r>
      <w:bookmarkEnd w:id="1"/>
      <w:r w:rsidRPr="00FA43B5">
        <w:rPr>
          <w:sz w:val="24"/>
          <w:szCs w:val="24"/>
          <w:lang w:eastAsia="lt-LT"/>
        </w:rPr>
        <w:t xml:space="preserve"> „Dėl Vilkaviškio rajono savivaldybės tarybos reglamento patvirtinimo“, 268 punktu, Vilkaviškio rajono savivaldybės biudžetinių, viešųjų įstaigų ir Savivaldybės valdomų įmonių metinių ataskaitų, ataskaitų rinkinių rengimo, teikimo tvirtinimui ir paskelbimo tvarkos aprašu, patvirtintu Vilkaviškio rajono savivaldybės tarybos 2022 m. gruodžio 22 d. sprendimu </w:t>
      </w:r>
      <w:bookmarkStart w:id="2" w:name="n_1"/>
      <w:r w:rsidR="00BA1C7E" w:rsidRPr="00341E7B">
        <w:rPr>
          <w:sz w:val="24"/>
          <w:szCs w:val="24"/>
          <w:lang w:eastAsia="lt-LT"/>
        </w:rPr>
        <w:t>Nr. B-TS-1246</w:t>
      </w:r>
      <w:bookmarkEnd w:id="2"/>
      <w:r w:rsidRPr="00FA43B5">
        <w:rPr>
          <w:sz w:val="24"/>
          <w:szCs w:val="24"/>
          <w:lang w:eastAsia="lt-LT"/>
        </w:rPr>
        <w:t xml:space="preserve"> „Dėl Vilkaviškio rajono savivaldybės biudžetinių, viešųjų įstaigų ir Savivaldybės valdomų įmonių metinių ataskaitų, ataskaitų rinkinių rengimo, teikimo tvirtinimui ir paskelbimo tvarkos aprašo patvirtinimo“, atsižvelgdama į viešosios įstaigos Vilkaviškio turizmo ir verslo informacijos centro 2023-0</w:t>
      </w:r>
      <w:r w:rsidR="00CA236C">
        <w:rPr>
          <w:sz w:val="24"/>
          <w:szCs w:val="24"/>
          <w:lang w:eastAsia="lt-LT"/>
        </w:rPr>
        <w:t>4</w:t>
      </w:r>
      <w:r w:rsidRPr="00FA43B5">
        <w:rPr>
          <w:sz w:val="24"/>
          <w:szCs w:val="24"/>
          <w:lang w:eastAsia="lt-LT"/>
        </w:rPr>
        <w:t>-</w:t>
      </w:r>
      <w:r w:rsidR="00CA236C">
        <w:rPr>
          <w:sz w:val="24"/>
          <w:szCs w:val="24"/>
          <w:lang w:eastAsia="lt-LT"/>
        </w:rPr>
        <w:t>29</w:t>
      </w:r>
      <w:r w:rsidRPr="00FA43B5">
        <w:rPr>
          <w:sz w:val="24"/>
          <w:szCs w:val="24"/>
          <w:lang w:eastAsia="lt-LT"/>
        </w:rPr>
        <w:t xml:space="preserve"> raštą Nr. </w:t>
      </w:r>
      <w:r w:rsidRPr="00FA43B5">
        <w:rPr>
          <w:rFonts w:eastAsia="Calibri"/>
          <w:sz w:val="24"/>
          <w:szCs w:val="24"/>
        </w:rPr>
        <w:t>3-</w:t>
      </w:r>
      <w:r w:rsidR="00CA236C">
        <w:rPr>
          <w:rFonts w:eastAsia="Calibri"/>
          <w:sz w:val="24"/>
          <w:szCs w:val="24"/>
        </w:rPr>
        <w:t>28</w:t>
      </w:r>
      <w:r w:rsidRPr="00FA43B5">
        <w:rPr>
          <w:rFonts w:eastAsia="Calibri"/>
          <w:sz w:val="24"/>
          <w:szCs w:val="24"/>
        </w:rPr>
        <w:t xml:space="preserve"> „</w:t>
      </w:r>
      <w:r w:rsidR="00CA236C">
        <w:rPr>
          <w:rFonts w:eastAsia="Calibri"/>
          <w:bCs/>
          <w:sz w:val="24"/>
          <w:szCs w:val="24"/>
        </w:rPr>
        <w:t>D</w:t>
      </w:r>
      <w:r w:rsidR="00CA236C" w:rsidRPr="00CA236C">
        <w:rPr>
          <w:rFonts w:eastAsia="Calibri"/>
          <w:bCs/>
          <w:sz w:val="24"/>
          <w:szCs w:val="24"/>
        </w:rPr>
        <w:t>ėl 2023 m. Vš</w:t>
      </w:r>
      <w:r w:rsidR="00CA236C">
        <w:rPr>
          <w:rFonts w:eastAsia="Calibri"/>
          <w:bCs/>
          <w:sz w:val="24"/>
          <w:szCs w:val="24"/>
        </w:rPr>
        <w:t>Į</w:t>
      </w:r>
      <w:r w:rsidR="00CA236C" w:rsidRPr="00CA236C">
        <w:rPr>
          <w:rFonts w:eastAsia="Calibri"/>
          <w:bCs/>
          <w:sz w:val="24"/>
          <w:szCs w:val="24"/>
        </w:rPr>
        <w:t xml:space="preserve"> </w:t>
      </w:r>
      <w:r w:rsidR="00CA236C">
        <w:rPr>
          <w:rFonts w:eastAsia="Calibri"/>
          <w:bCs/>
          <w:sz w:val="24"/>
          <w:szCs w:val="24"/>
        </w:rPr>
        <w:t>V</w:t>
      </w:r>
      <w:r w:rsidR="00CA236C" w:rsidRPr="00CA236C">
        <w:rPr>
          <w:rFonts w:eastAsia="Calibri"/>
          <w:bCs/>
          <w:sz w:val="24"/>
          <w:szCs w:val="24"/>
        </w:rPr>
        <w:t>ilkaviškio turizmo ir verslo informacijos centro ataskaitos pateikimo</w:t>
      </w:r>
      <w:r w:rsidRPr="00FA43B5">
        <w:rPr>
          <w:rFonts w:eastAsia="Calibri"/>
          <w:bCs/>
          <w:sz w:val="24"/>
          <w:szCs w:val="24"/>
        </w:rPr>
        <w:t>“</w:t>
      </w:r>
      <w:r w:rsidRPr="00FA43B5">
        <w:rPr>
          <w:sz w:val="24"/>
          <w:szCs w:val="24"/>
          <w:lang w:eastAsia="lt-LT"/>
        </w:rPr>
        <w:t xml:space="preserve">, Vilkaviškio rajono savivaldybės taryba </w:t>
      </w:r>
      <w:r w:rsidRPr="00BA1C7E">
        <w:rPr>
          <w:spacing w:val="60"/>
          <w:sz w:val="24"/>
          <w:szCs w:val="24"/>
          <w:lang w:eastAsia="lt-LT"/>
        </w:rPr>
        <w:t>nusprendži</w:t>
      </w:r>
      <w:r w:rsidRPr="00BA1C7E">
        <w:rPr>
          <w:spacing w:val="20"/>
          <w:sz w:val="24"/>
          <w:szCs w:val="24"/>
          <w:lang w:eastAsia="lt-LT"/>
        </w:rPr>
        <w:t>a:</w:t>
      </w:r>
    </w:p>
    <w:p w14:paraId="4A3F3F80" w14:textId="72781C71" w:rsidR="00451155" w:rsidRPr="00FA43B5" w:rsidRDefault="00451155" w:rsidP="00E91548">
      <w:pPr>
        <w:ind w:firstLine="851"/>
        <w:jc w:val="both"/>
        <w:rPr>
          <w:sz w:val="24"/>
          <w:szCs w:val="24"/>
          <w:lang w:eastAsia="lt-LT"/>
        </w:rPr>
      </w:pPr>
      <w:r w:rsidRPr="00FA43B5">
        <w:rPr>
          <w:sz w:val="24"/>
          <w:szCs w:val="24"/>
          <w:lang w:eastAsia="lt-LT"/>
        </w:rPr>
        <w:t>1. Patvirtinti viešosios įstaigos Vilkaviškio turizmo ir verslo informacijos centro 202</w:t>
      </w:r>
      <w:r w:rsidR="00CA236C">
        <w:rPr>
          <w:sz w:val="24"/>
          <w:szCs w:val="24"/>
          <w:lang w:eastAsia="lt-LT"/>
        </w:rPr>
        <w:t>3</w:t>
      </w:r>
      <w:r w:rsidRPr="00FA43B5">
        <w:rPr>
          <w:sz w:val="24"/>
          <w:szCs w:val="24"/>
          <w:lang w:eastAsia="lt-LT"/>
        </w:rPr>
        <w:t xml:space="preserve"> metų metinį ataskaitų rinkinį (pridedama).</w:t>
      </w:r>
    </w:p>
    <w:p w14:paraId="7773E917" w14:textId="5523755A" w:rsidR="00451155" w:rsidRPr="00FA43B5" w:rsidRDefault="00451155" w:rsidP="00E91548">
      <w:pPr>
        <w:shd w:val="clear" w:color="auto" w:fill="FFFFFF"/>
        <w:ind w:firstLine="851"/>
        <w:jc w:val="both"/>
        <w:rPr>
          <w:sz w:val="24"/>
          <w:szCs w:val="24"/>
        </w:rPr>
      </w:pPr>
      <w:r w:rsidRPr="00FA43B5">
        <w:rPr>
          <w:sz w:val="24"/>
          <w:szCs w:val="24"/>
        </w:rPr>
        <w:t>2.</w:t>
      </w:r>
      <w:r w:rsidR="0009181D">
        <w:rPr>
          <w:sz w:val="24"/>
          <w:szCs w:val="24"/>
        </w:rPr>
        <w:t xml:space="preserve"> </w:t>
      </w:r>
      <w:r w:rsidRPr="00FA43B5">
        <w:rPr>
          <w:sz w:val="24"/>
          <w:szCs w:val="24"/>
        </w:rPr>
        <w:t>Paskelbti šį sprendimą Vilkaviškio rajono savivaldybės interneto svetainėje www.vilkaviskis.lt.</w:t>
      </w:r>
    </w:p>
    <w:p w14:paraId="11402677" w14:textId="3544B55C" w:rsidR="00451155" w:rsidRPr="00FA43B5" w:rsidRDefault="001854E8" w:rsidP="001854E8">
      <w:pPr>
        <w:shd w:val="clear" w:color="auto" w:fill="FFFFFF"/>
        <w:ind w:firstLine="851"/>
        <w:jc w:val="both"/>
        <w:rPr>
          <w:sz w:val="24"/>
          <w:szCs w:val="24"/>
        </w:rPr>
      </w:pPr>
      <w:r w:rsidRPr="001854E8">
        <w:rPr>
          <w:sz w:val="24"/>
          <w:szCs w:val="24"/>
        </w:rPr>
        <w:t>Šis sprendimas per vieną mėnesį nuo jo įteikimo, paskelbimo dienos, jeigu įstatymai nenustato kitaip, gali būti skundžiamas Lietuvos administracinių ginčų komisijos Kauno apygardos skyriui (adresu: Laisvės al. 36, Kaunas) Lietuvos Respublikos ikiteisminio administracinių ginčų nagrinėjimo tvarkos įstatymo nustatyta tvarka arba Regionų apygardos administracinio teismo Kauno rūmams (adresu: A. Mickevičiaus g. 8A, LT-44312 Kaunas) Lietuvos Respublikos administracinių bylų teisenos įstatymo nustatyta tvarka</w:t>
      </w:r>
      <w:r>
        <w:rPr>
          <w:sz w:val="24"/>
          <w:szCs w:val="24"/>
        </w:rPr>
        <w:t>.</w:t>
      </w:r>
    </w:p>
    <w:p w14:paraId="65106637" w14:textId="77777777" w:rsidR="00451155" w:rsidRPr="00FA43B5" w:rsidRDefault="00451155" w:rsidP="00451155">
      <w:pPr>
        <w:shd w:val="clear" w:color="auto" w:fill="FFFFFF"/>
        <w:jc w:val="both"/>
        <w:rPr>
          <w:sz w:val="24"/>
          <w:szCs w:val="24"/>
        </w:rPr>
      </w:pPr>
    </w:p>
    <w:p w14:paraId="68109736" w14:textId="2D34DCD4" w:rsidR="00BA1C7E" w:rsidRDefault="00BA1C7E" w:rsidP="00BA1C7E">
      <w:pPr>
        <w:tabs>
          <w:tab w:val="right" w:pos="9638"/>
        </w:tabs>
        <w:rPr>
          <w:sz w:val="24"/>
          <w:szCs w:val="24"/>
        </w:rPr>
      </w:pPr>
      <w:r>
        <w:rPr>
          <w:sz w:val="24"/>
          <w:szCs w:val="24"/>
        </w:rPr>
        <w:t>Savivaldybės meras</w:t>
      </w:r>
      <w:r>
        <w:rPr>
          <w:sz w:val="24"/>
          <w:szCs w:val="24"/>
        </w:rPr>
        <w:tab/>
        <w:t>Algirdas Neiberka</w:t>
      </w:r>
    </w:p>
    <w:p w14:paraId="30F33443" w14:textId="77777777" w:rsidR="00CA236C" w:rsidRDefault="00CA236C" w:rsidP="00D611E0">
      <w:pPr>
        <w:pStyle w:val="bodytext"/>
        <w:tabs>
          <w:tab w:val="left" w:pos="5103"/>
        </w:tabs>
        <w:ind w:left="5040" w:firstLine="0"/>
        <w:rPr>
          <w:rFonts w:ascii="Times New Roman" w:hAnsi="Times New Roman"/>
          <w:sz w:val="24"/>
          <w:szCs w:val="24"/>
          <w:lang w:val="lt-LT"/>
        </w:rPr>
      </w:pPr>
    </w:p>
    <w:p w14:paraId="33B35454" w14:textId="20DB7A46" w:rsidR="0009181D" w:rsidRDefault="0009181D">
      <w:pPr>
        <w:spacing w:after="160" w:line="259" w:lineRule="auto"/>
        <w:rPr>
          <w:sz w:val="24"/>
          <w:szCs w:val="24"/>
        </w:rPr>
      </w:pPr>
      <w:r>
        <w:rPr>
          <w:sz w:val="24"/>
          <w:szCs w:val="24"/>
        </w:rPr>
        <w:br w:type="page"/>
      </w:r>
    </w:p>
    <w:bookmarkEnd w:id="0"/>
    <w:p w14:paraId="1648DEEC" w14:textId="7F52F887" w:rsidR="00451155" w:rsidRPr="00FA43B5" w:rsidRDefault="00451155" w:rsidP="00451155">
      <w:pPr>
        <w:tabs>
          <w:tab w:val="left" w:pos="6804"/>
        </w:tabs>
        <w:ind w:left="5529"/>
        <w:rPr>
          <w:sz w:val="24"/>
          <w:szCs w:val="24"/>
        </w:rPr>
      </w:pPr>
      <w:r w:rsidRPr="00FA43B5">
        <w:rPr>
          <w:sz w:val="24"/>
          <w:szCs w:val="24"/>
        </w:rPr>
        <w:lastRenderedPageBreak/>
        <w:t>PATVIRTINTA</w:t>
      </w:r>
    </w:p>
    <w:p w14:paraId="4C800261" w14:textId="77777777" w:rsidR="00BA1C7E" w:rsidRDefault="00451155" w:rsidP="00451155">
      <w:pPr>
        <w:tabs>
          <w:tab w:val="left" w:pos="6804"/>
        </w:tabs>
        <w:ind w:left="5529"/>
        <w:rPr>
          <w:sz w:val="24"/>
          <w:szCs w:val="24"/>
        </w:rPr>
      </w:pPr>
      <w:r w:rsidRPr="00FA43B5">
        <w:rPr>
          <w:sz w:val="24"/>
          <w:szCs w:val="24"/>
        </w:rPr>
        <w:t xml:space="preserve">Vilkaviškio rajono savivaldybės tarybos </w:t>
      </w:r>
    </w:p>
    <w:p w14:paraId="1588FB40" w14:textId="698272EE" w:rsidR="00763D26" w:rsidRDefault="00451155" w:rsidP="00451155">
      <w:pPr>
        <w:tabs>
          <w:tab w:val="left" w:pos="6804"/>
        </w:tabs>
        <w:ind w:left="5529"/>
        <w:rPr>
          <w:sz w:val="24"/>
          <w:szCs w:val="24"/>
        </w:rPr>
      </w:pPr>
      <w:r w:rsidRPr="00FA43B5">
        <w:rPr>
          <w:sz w:val="24"/>
          <w:szCs w:val="24"/>
        </w:rPr>
        <w:t>202</w:t>
      </w:r>
      <w:r w:rsidR="00CA236C">
        <w:rPr>
          <w:sz w:val="24"/>
          <w:szCs w:val="24"/>
        </w:rPr>
        <w:t>4</w:t>
      </w:r>
      <w:r w:rsidRPr="00FA43B5">
        <w:rPr>
          <w:sz w:val="24"/>
          <w:szCs w:val="24"/>
        </w:rPr>
        <w:t xml:space="preserve"> m. </w:t>
      </w:r>
      <w:r w:rsidR="00763D26">
        <w:rPr>
          <w:sz w:val="24"/>
          <w:szCs w:val="24"/>
        </w:rPr>
        <w:t xml:space="preserve">gegužės 31 d. </w:t>
      </w:r>
      <w:r w:rsidRPr="00FA43B5">
        <w:rPr>
          <w:sz w:val="24"/>
          <w:szCs w:val="24"/>
        </w:rPr>
        <w:t xml:space="preserve">sprendimu </w:t>
      </w:r>
    </w:p>
    <w:p w14:paraId="049CC214" w14:textId="0BF7CB86" w:rsidR="00451155" w:rsidRPr="00FA43B5" w:rsidRDefault="00451155" w:rsidP="00451155">
      <w:pPr>
        <w:tabs>
          <w:tab w:val="left" w:pos="6804"/>
        </w:tabs>
        <w:ind w:left="5529"/>
        <w:rPr>
          <w:sz w:val="24"/>
          <w:szCs w:val="24"/>
        </w:rPr>
      </w:pPr>
      <w:r w:rsidRPr="00FA43B5">
        <w:rPr>
          <w:sz w:val="24"/>
          <w:szCs w:val="24"/>
        </w:rPr>
        <w:t>Nr. B-TS-</w:t>
      </w:r>
      <w:r w:rsidR="00763D26">
        <w:rPr>
          <w:sz w:val="24"/>
          <w:szCs w:val="24"/>
        </w:rPr>
        <w:t>432</w:t>
      </w:r>
    </w:p>
    <w:p w14:paraId="3D1024EA" w14:textId="77777777" w:rsidR="00CA236C" w:rsidRDefault="00CA236C" w:rsidP="00CA236C">
      <w:pPr>
        <w:keepLines/>
        <w:tabs>
          <w:tab w:val="left" w:pos="7020"/>
        </w:tabs>
        <w:suppressAutoHyphens/>
        <w:textAlignment w:val="baseline"/>
        <w:rPr>
          <w:b/>
          <w:bCs/>
          <w:color w:val="000000"/>
          <w:sz w:val="24"/>
          <w:szCs w:val="24"/>
          <w:u w:val="single"/>
          <w:lang w:eastAsia="lt-LT"/>
        </w:rPr>
      </w:pPr>
    </w:p>
    <w:p w14:paraId="569E7A3E" w14:textId="6DD26F99" w:rsidR="00CA236C" w:rsidRPr="00FA43B5" w:rsidRDefault="00CA236C" w:rsidP="00341E7B">
      <w:pPr>
        <w:keepLines/>
        <w:tabs>
          <w:tab w:val="left" w:pos="7020"/>
        </w:tabs>
        <w:suppressAutoHyphens/>
        <w:jc w:val="center"/>
        <w:textAlignment w:val="baseline"/>
        <w:rPr>
          <w:bCs/>
          <w:sz w:val="24"/>
          <w:szCs w:val="24"/>
          <w:u w:val="single"/>
          <w:lang w:eastAsia="lt-LT"/>
        </w:rPr>
      </w:pPr>
      <w:r w:rsidRPr="00FA43B5">
        <w:rPr>
          <w:b/>
          <w:bCs/>
          <w:color w:val="000000"/>
          <w:sz w:val="24"/>
          <w:szCs w:val="24"/>
          <w:u w:val="single"/>
          <w:lang w:eastAsia="lt-LT"/>
        </w:rPr>
        <w:t>VIEŠOJI ĮSTAIGA VILKAVIŠKIO TURIZMO IR VERSLO INFORMACIJOS CENTRAS</w:t>
      </w:r>
    </w:p>
    <w:p w14:paraId="18C47817" w14:textId="77777777" w:rsidR="00CA236C" w:rsidRDefault="00CA236C" w:rsidP="00CA236C">
      <w:pPr>
        <w:keepLines/>
        <w:tabs>
          <w:tab w:val="left" w:pos="7020"/>
        </w:tabs>
        <w:suppressAutoHyphens/>
        <w:jc w:val="center"/>
        <w:textAlignment w:val="baseline"/>
        <w:rPr>
          <w:bCs/>
          <w:color w:val="000000"/>
          <w:sz w:val="24"/>
          <w:szCs w:val="24"/>
          <w:lang w:eastAsia="lt-LT"/>
        </w:rPr>
      </w:pPr>
      <w:r>
        <w:rPr>
          <w:bCs/>
          <w:color w:val="000000"/>
          <w:sz w:val="24"/>
          <w:szCs w:val="24"/>
          <w:lang w:eastAsia="lt-LT"/>
        </w:rPr>
        <w:t xml:space="preserve">Įstaigos kodas: </w:t>
      </w:r>
      <w:r w:rsidRPr="00FA43B5">
        <w:rPr>
          <w:bCs/>
          <w:color w:val="000000"/>
          <w:sz w:val="24"/>
          <w:szCs w:val="24"/>
          <w:lang w:eastAsia="lt-LT"/>
        </w:rPr>
        <w:t xml:space="preserve">300038616,duomenys kaupiami ir saugomi Juridinių asmenų registre, </w:t>
      </w:r>
    </w:p>
    <w:p w14:paraId="443FBC7C" w14:textId="24E29853" w:rsidR="00CA236C" w:rsidRPr="00FA43B5" w:rsidRDefault="00CA236C" w:rsidP="00CA236C">
      <w:pPr>
        <w:keepLines/>
        <w:tabs>
          <w:tab w:val="left" w:pos="7020"/>
        </w:tabs>
        <w:suppressAutoHyphens/>
        <w:jc w:val="center"/>
        <w:textAlignment w:val="baseline"/>
        <w:rPr>
          <w:b/>
          <w:bCs/>
          <w:color w:val="000000"/>
          <w:sz w:val="24"/>
          <w:szCs w:val="24"/>
          <w:lang w:eastAsia="lt-LT"/>
        </w:rPr>
      </w:pPr>
      <w:r w:rsidRPr="00FA43B5">
        <w:rPr>
          <w:bCs/>
          <w:color w:val="000000"/>
          <w:sz w:val="24"/>
          <w:szCs w:val="24"/>
          <w:lang w:eastAsia="lt-LT"/>
        </w:rPr>
        <w:t>adresas J.</w:t>
      </w:r>
      <w:r>
        <w:rPr>
          <w:bCs/>
          <w:color w:val="000000"/>
          <w:sz w:val="24"/>
          <w:szCs w:val="24"/>
          <w:lang w:eastAsia="lt-LT"/>
        </w:rPr>
        <w:t xml:space="preserve"> </w:t>
      </w:r>
      <w:r w:rsidRPr="00FA43B5">
        <w:rPr>
          <w:bCs/>
          <w:color w:val="000000"/>
          <w:sz w:val="24"/>
          <w:szCs w:val="24"/>
          <w:lang w:eastAsia="lt-LT"/>
        </w:rPr>
        <w:t>Basanavičiaus a.7,Vilkaviškis</w:t>
      </w:r>
    </w:p>
    <w:p w14:paraId="5C2EA861" w14:textId="77777777" w:rsidR="00CA236C" w:rsidRPr="00FA43B5" w:rsidRDefault="00CA236C" w:rsidP="00CA236C">
      <w:pPr>
        <w:keepLines/>
        <w:tabs>
          <w:tab w:val="left" w:pos="7020"/>
        </w:tabs>
        <w:suppressAutoHyphens/>
        <w:spacing w:before="240"/>
        <w:jc w:val="center"/>
        <w:textAlignment w:val="baseline"/>
        <w:rPr>
          <w:b/>
          <w:bCs/>
          <w:sz w:val="24"/>
          <w:szCs w:val="24"/>
          <w:lang w:eastAsia="lt-LT"/>
        </w:rPr>
      </w:pPr>
      <w:r w:rsidRPr="00FA43B5">
        <w:rPr>
          <w:b/>
          <w:bCs/>
          <w:sz w:val="24"/>
          <w:szCs w:val="24"/>
          <w:lang w:eastAsia="lt-LT"/>
        </w:rPr>
        <w:t>202</w:t>
      </w:r>
      <w:r>
        <w:rPr>
          <w:b/>
          <w:bCs/>
          <w:sz w:val="24"/>
          <w:szCs w:val="24"/>
          <w:lang w:eastAsia="lt-LT"/>
        </w:rPr>
        <w:t>3</w:t>
      </w:r>
      <w:r w:rsidRPr="00FA43B5">
        <w:rPr>
          <w:b/>
          <w:bCs/>
          <w:sz w:val="24"/>
          <w:szCs w:val="24"/>
          <w:lang w:eastAsia="lt-LT"/>
        </w:rPr>
        <w:t xml:space="preserve"> METŲ VEIKLOS ATASKAITA</w:t>
      </w:r>
    </w:p>
    <w:p w14:paraId="04FE6816" w14:textId="77777777" w:rsidR="00CA236C" w:rsidRPr="00FA43B5" w:rsidRDefault="00CA236C" w:rsidP="00CA236C">
      <w:pPr>
        <w:suppressAutoHyphens/>
        <w:jc w:val="center"/>
        <w:textAlignment w:val="baseline"/>
        <w:rPr>
          <w:sz w:val="24"/>
          <w:szCs w:val="24"/>
          <w:lang w:eastAsia="lt-LT"/>
        </w:rPr>
      </w:pPr>
      <w:r w:rsidRPr="00FA43B5">
        <w:rPr>
          <w:sz w:val="24"/>
          <w:szCs w:val="24"/>
          <w:lang w:eastAsia="lt-LT"/>
        </w:rPr>
        <w:t>202</w:t>
      </w:r>
      <w:r>
        <w:rPr>
          <w:sz w:val="24"/>
          <w:szCs w:val="24"/>
          <w:lang w:eastAsia="lt-LT"/>
        </w:rPr>
        <w:t>4</w:t>
      </w:r>
      <w:r w:rsidRPr="00FA43B5">
        <w:rPr>
          <w:sz w:val="24"/>
          <w:szCs w:val="24"/>
          <w:lang w:eastAsia="lt-LT"/>
        </w:rPr>
        <w:t xml:space="preserve"> m.</w:t>
      </w:r>
      <w:r>
        <w:rPr>
          <w:sz w:val="24"/>
          <w:szCs w:val="24"/>
          <w:lang w:eastAsia="lt-LT"/>
        </w:rPr>
        <w:t xml:space="preserve"> balandžio 29</w:t>
      </w:r>
      <w:r w:rsidRPr="00FA43B5">
        <w:rPr>
          <w:sz w:val="24"/>
          <w:szCs w:val="24"/>
          <w:lang w:eastAsia="lt-LT"/>
        </w:rPr>
        <w:t xml:space="preserve"> d.</w:t>
      </w:r>
    </w:p>
    <w:p w14:paraId="2EEBB51D" w14:textId="77777777" w:rsidR="00CA236C" w:rsidRPr="00FA43B5" w:rsidRDefault="00CA236C" w:rsidP="00CA236C">
      <w:pPr>
        <w:suppressAutoHyphens/>
        <w:jc w:val="center"/>
        <w:textAlignment w:val="baseline"/>
        <w:rPr>
          <w:sz w:val="24"/>
          <w:szCs w:val="24"/>
          <w:lang w:eastAsia="lt-LT"/>
        </w:rPr>
      </w:pPr>
      <w:r w:rsidRPr="00FA43B5">
        <w:rPr>
          <w:sz w:val="24"/>
          <w:szCs w:val="24"/>
          <w:lang w:eastAsia="lt-LT"/>
        </w:rPr>
        <w:t>Vilkaviškis</w:t>
      </w:r>
    </w:p>
    <w:p w14:paraId="238FD7F4" w14:textId="77777777" w:rsidR="00CA236C" w:rsidRPr="00FA43B5" w:rsidRDefault="00CA236C" w:rsidP="00CA236C">
      <w:pPr>
        <w:suppressAutoHyphens/>
        <w:spacing w:before="240"/>
        <w:jc w:val="center"/>
        <w:textAlignment w:val="baseline"/>
        <w:rPr>
          <w:b/>
          <w:sz w:val="24"/>
          <w:szCs w:val="24"/>
          <w:lang w:eastAsia="lt-LT"/>
        </w:rPr>
      </w:pPr>
      <w:r w:rsidRPr="00FA43B5">
        <w:rPr>
          <w:b/>
          <w:sz w:val="24"/>
          <w:szCs w:val="24"/>
          <w:lang w:eastAsia="lt-LT"/>
        </w:rPr>
        <w:t>I SKYRIUS</w:t>
      </w:r>
    </w:p>
    <w:p w14:paraId="605C6AE1" w14:textId="77777777" w:rsidR="00CA236C" w:rsidRPr="00840886" w:rsidRDefault="00CA236C" w:rsidP="00CA236C">
      <w:pPr>
        <w:suppressAutoHyphens/>
        <w:spacing w:after="240"/>
        <w:jc w:val="center"/>
        <w:textAlignment w:val="baseline"/>
        <w:rPr>
          <w:b/>
          <w:sz w:val="24"/>
          <w:szCs w:val="24"/>
          <w:lang w:eastAsia="lt-LT"/>
        </w:rPr>
      </w:pPr>
      <w:r w:rsidRPr="00FA43B5">
        <w:rPr>
          <w:b/>
          <w:sz w:val="24"/>
          <w:szCs w:val="24"/>
          <w:lang w:eastAsia="lt-LT"/>
        </w:rPr>
        <w:t>VADOVO ŽODIS</w:t>
      </w:r>
    </w:p>
    <w:p w14:paraId="547D1F44" w14:textId="25ACA5CA" w:rsidR="00CA236C" w:rsidRPr="00E03695" w:rsidRDefault="00CA236C" w:rsidP="00CA236C">
      <w:pPr>
        <w:pStyle w:val="Sraopastraipa"/>
        <w:numPr>
          <w:ilvl w:val="0"/>
          <w:numId w:val="5"/>
        </w:numPr>
        <w:tabs>
          <w:tab w:val="left" w:pos="426"/>
          <w:tab w:val="left" w:pos="1134"/>
        </w:tabs>
        <w:ind w:left="0" w:firstLine="851"/>
        <w:jc w:val="both"/>
        <w:rPr>
          <w:color w:val="FF0000"/>
          <w:sz w:val="24"/>
          <w:szCs w:val="24"/>
        </w:rPr>
      </w:pPr>
      <w:r w:rsidRPr="00FA43B5">
        <w:rPr>
          <w:color w:val="000000" w:themeColor="text1"/>
          <w:sz w:val="24"/>
          <w:szCs w:val="24"/>
        </w:rPr>
        <w:t>Svarbiausi 202</w:t>
      </w:r>
      <w:r>
        <w:rPr>
          <w:color w:val="000000" w:themeColor="text1"/>
          <w:sz w:val="24"/>
          <w:szCs w:val="24"/>
        </w:rPr>
        <w:t xml:space="preserve">3 m. viešosios įstaigos </w:t>
      </w:r>
      <w:r w:rsidRPr="00FA43B5">
        <w:rPr>
          <w:color w:val="000000" w:themeColor="text1"/>
          <w:sz w:val="24"/>
          <w:szCs w:val="24"/>
        </w:rPr>
        <w:t xml:space="preserve">Vilkaviškio turizmo ir verslo informacijos centro (toliau – Centras) veiklos pasiekimai – iš esmės sėkmingas numatytų strateginių tikslų įgyvendinimas. Verslo srityje išliko naujų įmonių </w:t>
      </w:r>
      <w:r w:rsidRPr="009423C0">
        <w:rPr>
          <w:color w:val="000000" w:themeColor="text1"/>
          <w:sz w:val="24"/>
          <w:szCs w:val="24"/>
        </w:rPr>
        <w:t>skaičiaus augimo tendencija</w:t>
      </w:r>
      <w:r>
        <w:rPr>
          <w:color w:val="000000" w:themeColor="text1"/>
          <w:sz w:val="24"/>
          <w:szCs w:val="24"/>
        </w:rPr>
        <w:t xml:space="preserve"> (per 2023 m. Vilkaviškio rajono savivaldybėje įsisteigė </w:t>
      </w:r>
      <w:r w:rsidRPr="009423C0">
        <w:rPr>
          <w:color w:val="000000" w:themeColor="text1"/>
          <w:sz w:val="24"/>
          <w:szCs w:val="24"/>
        </w:rPr>
        <w:t>52 įmonės</w:t>
      </w:r>
      <w:r>
        <w:rPr>
          <w:color w:val="000000" w:themeColor="text1"/>
          <w:sz w:val="24"/>
          <w:szCs w:val="24"/>
        </w:rPr>
        <w:t>)</w:t>
      </w:r>
      <w:r w:rsidRPr="009423C0">
        <w:rPr>
          <w:color w:val="000000" w:themeColor="text1"/>
          <w:sz w:val="24"/>
          <w:szCs w:val="24"/>
        </w:rPr>
        <w:t xml:space="preserve">, viršijanti 10 procentų </w:t>
      </w:r>
      <w:r w:rsidRPr="0053613C">
        <w:rPr>
          <w:color w:val="000000" w:themeColor="text1"/>
          <w:sz w:val="24"/>
          <w:szCs w:val="24"/>
        </w:rPr>
        <w:t xml:space="preserve">(nuo bendro 570 įmonių skaičiaus 2024 </w:t>
      </w:r>
      <w:r>
        <w:rPr>
          <w:color w:val="000000" w:themeColor="text1"/>
          <w:sz w:val="24"/>
          <w:szCs w:val="24"/>
        </w:rPr>
        <w:t>m.</w:t>
      </w:r>
      <w:r w:rsidRPr="0053613C">
        <w:rPr>
          <w:color w:val="000000" w:themeColor="text1"/>
          <w:sz w:val="24"/>
          <w:szCs w:val="24"/>
        </w:rPr>
        <w:t xml:space="preserve"> pradžioje), bei rajono verslumo rodiklio didėjimas, kuris pasiekė 16 įmonių 1000 gyventojų</w:t>
      </w:r>
      <w:r>
        <w:rPr>
          <w:color w:val="000000" w:themeColor="text1"/>
          <w:sz w:val="24"/>
          <w:szCs w:val="24"/>
        </w:rPr>
        <w:t xml:space="preserve"> </w:t>
      </w:r>
      <w:r w:rsidR="001270E1">
        <w:rPr>
          <w:color w:val="000000" w:themeColor="text1"/>
          <w:sz w:val="24"/>
          <w:szCs w:val="24"/>
        </w:rPr>
        <w:t>(</w:t>
      </w:r>
      <w:r>
        <w:rPr>
          <w:color w:val="000000" w:themeColor="text1"/>
          <w:sz w:val="24"/>
          <w:szCs w:val="24"/>
        </w:rPr>
        <w:t>2022 m. buvo 14)</w:t>
      </w:r>
      <w:r w:rsidRPr="0053613C">
        <w:rPr>
          <w:color w:val="000000" w:themeColor="text1"/>
          <w:sz w:val="24"/>
          <w:szCs w:val="24"/>
        </w:rPr>
        <w:t>.</w:t>
      </w:r>
    </w:p>
    <w:p w14:paraId="5F255243" w14:textId="6B60F313" w:rsidR="00CA236C" w:rsidRPr="00E03695" w:rsidRDefault="00CA236C" w:rsidP="00CA236C">
      <w:pPr>
        <w:tabs>
          <w:tab w:val="left" w:pos="4093"/>
        </w:tabs>
        <w:ind w:firstLine="851"/>
        <w:jc w:val="both"/>
        <w:rPr>
          <w:color w:val="000000" w:themeColor="text1"/>
          <w:sz w:val="24"/>
          <w:szCs w:val="24"/>
        </w:rPr>
      </w:pPr>
      <w:r w:rsidRPr="00E03695">
        <w:rPr>
          <w:color w:val="000000" w:themeColor="text1"/>
          <w:sz w:val="24"/>
          <w:szCs w:val="24"/>
        </w:rPr>
        <w:t xml:space="preserve">Turizmo srityje pagerinta materialinė infrastruktūra – tai informacijos rodyklių Vilkaviškio mieste įrengimas, su Vilkaviškio miestu susigiminiavusių miestų simbolio pagaminimas ir įrengimas, rajono pristatymui </w:t>
      </w:r>
      <w:r>
        <w:rPr>
          <w:color w:val="000000" w:themeColor="text1"/>
          <w:sz w:val="24"/>
          <w:szCs w:val="24"/>
        </w:rPr>
        <w:t xml:space="preserve">ypač </w:t>
      </w:r>
      <w:r w:rsidRPr="00E03695">
        <w:rPr>
          <w:color w:val="000000" w:themeColor="text1"/>
          <w:sz w:val="24"/>
          <w:szCs w:val="24"/>
        </w:rPr>
        <w:t xml:space="preserve">svarbių 3 „Sūduvos knygų“ serijos leidinių – „Melno taikos fenomenas – Sūduvos saugumo raida“, </w:t>
      </w:r>
      <w:r w:rsidR="001270E1">
        <w:rPr>
          <w:color w:val="000000" w:themeColor="text1"/>
          <w:sz w:val="24"/>
          <w:szCs w:val="24"/>
        </w:rPr>
        <w:t>„</w:t>
      </w:r>
      <w:r w:rsidRPr="00E03695">
        <w:rPr>
          <w:color w:val="000000" w:themeColor="text1"/>
          <w:sz w:val="24"/>
          <w:szCs w:val="24"/>
        </w:rPr>
        <w:t xml:space="preserve">100 Sūduvos dvarų“ ir „Vilkaviškio rajono turistinis gidas“ parengimas ir išleidimas, naujų lankytinų objektų bei maršrutų sukūrimas. </w:t>
      </w:r>
    </w:p>
    <w:p w14:paraId="35D1B705" w14:textId="0159FEB1" w:rsidR="00CA236C" w:rsidRPr="00FA43B5" w:rsidRDefault="00CA236C" w:rsidP="00CA236C">
      <w:pPr>
        <w:tabs>
          <w:tab w:val="left" w:pos="4093"/>
        </w:tabs>
        <w:ind w:firstLine="851"/>
        <w:jc w:val="both"/>
        <w:rPr>
          <w:color w:val="000000" w:themeColor="text1"/>
          <w:sz w:val="24"/>
          <w:szCs w:val="24"/>
        </w:rPr>
      </w:pPr>
      <w:r w:rsidRPr="004776A8">
        <w:rPr>
          <w:color w:val="000000" w:themeColor="text1"/>
          <w:sz w:val="24"/>
          <w:szCs w:val="24"/>
        </w:rPr>
        <w:t>Finansų sityje svarbiausias 2023 m. pasiekimas – ryškus materialaus turto padidėjimas</w:t>
      </w:r>
      <w:r w:rsidR="001270E1">
        <w:rPr>
          <w:color w:val="000000" w:themeColor="text1"/>
          <w:sz w:val="24"/>
          <w:szCs w:val="24"/>
        </w:rPr>
        <w:t xml:space="preserve"> – </w:t>
      </w:r>
      <w:r w:rsidRPr="004776A8">
        <w:rPr>
          <w:color w:val="000000" w:themeColor="text1"/>
          <w:sz w:val="24"/>
          <w:szCs w:val="24"/>
        </w:rPr>
        <w:t>už 33</w:t>
      </w:r>
      <w:r>
        <w:rPr>
          <w:color w:val="000000" w:themeColor="text1"/>
          <w:sz w:val="24"/>
          <w:szCs w:val="24"/>
        </w:rPr>
        <w:t xml:space="preserve"> </w:t>
      </w:r>
      <w:r w:rsidRPr="004776A8">
        <w:rPr>
          <w:color w:val="000000" w:themeColor="text1"/>
          <w:sz w:val="24"/>
          <w:szCs w:val="24"/>
        </w:rPr>
        <w:t>982,40 Eur. Nematerialaus turto nebuvo  įsigyta.</w:t>
      </w:r>
      <w:r>
        <w:rPr>
          <w:color w:val="000000" w:themeColor="text1"/>
          <w:sz w:val="24"/>
          <w:szCs w:val="24"/>
        </w:rPr>
        <w:t xml:space="preserve"> </w:t>
      </w:r>
      <w:r w:rsidRPr="004776A8">
        <w:rPr>
          <w:color w:val="000000" w:themeColor="text1"/>
          <w:sz w:val="24"/>
          <w:szCs w:val="24"/>
        </w:rPr>
        <w:t>Iš viso įsigyta ilgalaikio turto už 33</w:t>
      </w:r>
      <w:r>
        <w:rPr>
          <w:color w:val="000000" w:themeColor="text1"/>
          <w:sz w:val="24"/>
          <w:szCs w:val="24"/>
        </w:rPr>
        <w:t xml:space="preserve"> </w:t>
      </w:r>
      <w:r w:rsidRPr="004776A8">
        <w:rPr>
          <w:color w:val="000000" w:themeColor="text1"/>
          <w:sz w:val="24"/>
          <w:szCs w:val="24"/>
        </w:rPr>
        <w:t xml:space="preserve">982,40 Eur. Tarp įsigijimų </w:t>
      </w:r>
      <w:r>
        <w:rPr>
          <w:color w:val="000000" w:themeColor="text1"/>
          <w:sz w:val="24"/>
          <w:szCs w:val="24"/>
        </w:rPr>
        <w:t>– ypač svarbus Centro veiklai  lengvojo automobilio pirkimas.</w:t>
      </w:r>
    </w:p>
    <w:p w14:paraId="49671D1F" w14:textId="748C773B" w:rsidR="00CA236C" w:rsidRPr="00FA43B5" w:rsidRDefault="00CA236C" w:rsidP="00CA236C">
      <w:pPr>
        <w:tabs>
          <w:tab w:val="left" w:pos="4093"/>
        </w:tabs>
        <w:ind w:firstLine="851"/>
        <w:jc w:val="both"/>
        <w:rPr>
          <w:color w:val="000000" w:themeColor="text1"/>
          <w:sz w:val="24"/>
          <w:szCs w:val="24"/>
        </w:rPr>
      </w:pPr>
      <w:r w:rsidRPr="00FA43B5">
        <w:rPr>
          <w:color w:val="000000" w:themeColor="text1"/>
          <w:sz w:val="24"/>
          <w:szCs w:val="24"/>
        </w:rPr>
        <w:t xml:space="preserve">Pagrindinius metų iššūkius formavo svarbiausios verslo įmonių problemos – po koronaviruso pandemijos </w:t>
      </w:r>
      <w:r>
        <w:rPr>
          <w:color w:val="000000" w:themeColor="text1"/>
          <w:sz w:val="24"/>
          <w:szCs w:val="24"/>
        </w:rPr>
        <w:t xml:space="preserve">atsigaunantis verslas jau stiprėja, tačiau susiduria  ir su </w:t>
      </w:r>
      <w:r w:rsidRPr="00FA43B5">
        <w:rPr>
          <w:color w:val="000000" w:themeColor="text1"/>
          <w:sz w:val="24"/>
          <w:szCs w:val="24"/>
        </w:rPr>
        <w:t>energetinių išlaidų augim</w:t>
      </w:r>
      <w:r>
        <w:rPr>
          <w:color w:val="000000" w:themeColor="text1"/>
          <w:sz w:val="24"/>
          <w:szCs w:val="24"/>
        </w:rPr>
        <w:t xml:space="preserve">u, tebesitęsiančiu </w:t>
      </w:r>
      <w:r w:rsidRPr="00FA43B5">
        <w:rPr>
          <w:color w:val="000000" w:themeColor="text1"/>
          <w:sz w:val="24"/>
          <w:szCs w:val="24"/>
        </w:rPr>
        <w:t xml:space="preserve">tiekimo grandinių </w:t>
      </w:r>
      <w:r>
        <w:rPr>
          <w:color w:val="000000" w:themeColor="text1"/>
          <w:sz w:val="24"/>
          <w:szCs w:val="24"/>
        </w:rPr>
        <w:t xml:space="preserve">irimu, o ypač su sąnaudų darbo užmokesčiui augimu. Dėl to </w:t>
      </w:r>
      <w:r w:rsidRPr="00FA43B5">
        <w:rPr>
          <w:color w:val="000000" w:themeColor="text1"/>
          <w:sz w:val="24"/>
          <w:szCs w:val="24"/>
        </w:rPr>
        <w:t xml:space="preserve">smulkusis rajono verslas </w:t>
      </w:r>
      <w:r>
        <w:rPr>
          <w:color w:val="000000" w:themeColor="text1"/>
          <w:sz w:val="24"/>
          <w:szCs w:val="24"/>
        </w:rPr>
        <w:t xml:space="preserve">siekia optimizuoti savo išlaidas keisdamas verslo formas, mažiau dėmesio skirdamas veiklos rinkodaros priemonėms. </w:t>
      </w:r>
      <w:r w:rsidRPr="00FA43B5">
        <w:rPr>
          <w:color w:val="000000" w:themeColor="text1"/>
          <w:sz w:val="24"/>
          <w:szCs w:val="24"/>
        </w:rPr>
        <w:t xml:space="preserve">Sunki ekonominė verslo įmonių būklė lėmė </w:t>
      </w:r>
      <w:r>
        <w:rPr>
          <w:color w:val="000000" w:themeColor="text1"/>
          <w:sz w:val="24"/>
          <w:szCs w:val="24"/>
        </w:rPr>
        <w:t xml:space="preserve">tolesnį </w:t>
      </w:r>
      <w:r w:rsidRPr="00FA43B5">
        <w:rPr>
          <w:color w:val="000000" w:themeColor="text1"/>
          <w:sz w:val="24"/>
          <w:szCs w:val="24"/>
        </w:rPr>
        <w:t>mažą įmonių aktyvumą, mažesnį dėmesį kvalifikacijos kėlimui. Nors Centras tiesiogiai šių veiksnių negali valdyti, tačiau jo veiklos tikslas – daryti įtaką šių veiksnių pokyčiams.</w:t>
      </w:r>
    </w:p>
    <w:p w14:paraId="13D51418" w14:textId="13E114E6" w:rsidR="00CA236C" w:rsidRPr="00FA43B5" w:rsidRDefault="00CA236C" w:rsidP="00CA236C">
      <w:pPr>
        <w:tabs>
          <w:tab w:val="left" w:pos="851"/>
        </w:tabs>
        <w:ind w:firstLine="851"/>
        <w:jc w:val="both"/>
        <w:rPr>
          <w:bCs/>
          <w:color w:val="000000" w:themeColor="text1"/>
          <w:sz w:val="24"/>
          <w:szCs w:val="24"/>
        </w:rPr>
      </w:pPr>
      <w:r w:rsidRPr="00FA43B5">
        <w:rPr>
          <w:bCs/>
          <w:color w:val="000000" w:themeColor="text1"/>
          <w:sz w:val="24"/>
          <w:szCs w:val="24"/>
        </w:rPr>
        <w:t>Nors finansų srityje dėl susiklosčiusios sudėtingos situacijos 202</w:t>
      </w:r>
      <w:r>
        <w:rPr>
          <w:bCs/>
          <w:color w:val="000000" w:themeColor="text1"/>
          <w:sz w:val="24"/>
          <w:szCs w:val="24"/>
        </w:rPr>
        <w:t>3</w:t>
      </w:r>
      <w:r w:rsidR="001270E1">
        <w:rPr>
          <w:bCs/>
          <w:color w:val="000000" w:themeColor="text1"/>
          <w:sz w:val="24"/>
          <w:szCs w:val="24"/>
        </w:rPr>
        <w:t xml:space="preserve"> </w:t>
      </w:r>
      <w:r>
        <w:rPr>
          <w:bCs/>
          <w:color w:val="000000" w:themeColor="text1"/>
          <w:sz w:val="24"/>
          <w:szCs w:val="24"/>
        </w:rPr>
        <w:t>m. nebuvo lengvi</w:t>
      </w:r>
      <w:r w:rsidRPr="00FA43B5">
        <w:rPr>
          <w:bCs/>
          <w:color w:val="000000" w:themeColor="text1"/>
          <w:sz w:val="24"/>
          <w:szCs w:val="24"/>
        </w:rPr>
        <w:t xml:space="preserve"> ir Centras dėl sumažėjusio </w:t>
      </w:r>
      <w:r>
        <w:rPr>
          <w:bCs/>
          <w:color w:val="000000" w:themeColor="text1"/>
          <w:sz w:val="24"/>
          <w:szCs w:val="24"/>
        </w:rPr>
        <w:t xml:space="preserve">renginių </w:t>
      </w:r>
      <w:r w:rsidRPr="00FA43B5">
        <w:rPr>
          <w:bCs/>
          <w:color w:val="000000" w:themeColor="text1"/>
          <w:sz w:val="24"/>
          <w:szCs w:val="24"/>
        </w:rPr>
        <w:t xml:space="preserve">klientų skaičiaus neturėjo galimybės užsidirbti daugiau pajamų, visgi Centro finansinė būklė </w:t>
      </w:r>
      <w:r>
        <w:rPr>
          <w:bCs/>
          <w:color w:val="000000" w:themeColor="text1"/>
          <w:sz w:val="24"/>
          <w:szCs w:val="24"/>
        </w:rPr>
        <w:t>gerėjo</w:t>
      </w:r>
      <w:r w:rsidRPr="00FA43B5">
        <w:rPr>
          <w:bCs/>
          <w:color w:val="000000" w:themeColor="text1"/>
          <w:sz w:val="24"/>
          <w:szCs w:val="24"/>
        </w:rPr>
        <w:t>.</w:t>
      </w:r>
    </w:p>
    <w:p w14:paraId="70708A6C" w14:textId="77777777" w:rsidR="00CA236C" w:rsidRDefault="00CA236C" w:rsidP="00CA236C">
      <w:pPr>
        <w:tabs>
          <w:tab w:val="left" w:pos="851"/>
        </w:tabs>
        <w:ind w:firstLine="851"/>
        <w:jc w:val="both"/>
        <w:rPr>
          <w:bCs/>
          <w:color w:val="000000" w:themeColor="text1"/>
          <w:sz w:val="24"/>
          <w:szCs w:val="24"/>
        </w:rPr>
      </w:pPr>
      <w:r w:rsidRPr="00FA43B5">
        <w:rPr>
          <w:bCs/>
          <w:color w:val="000000" w:themeColor="text1"/>
          <w:sz w:val="24"/>
          <w:szCs w:val="24"/>
        </w:rPr>
        <w:t>Centro iniciatyva toliau telkta Vilkaviškio rajono verslo bendruomenė. Asocijuota Vilkaviškio verslo bendruomenės struktūra – Kauno prekybos, pramonės ir amatų rūmų Vilkaviškio atstovybė – išaugo iki 2</w:t>
      </w:r>
      <w:r>
        <w:rPr>
          <w:bCs/>
          <w:color w:val="000000" w:themeColor="text1"/>
          <w:sz w:val="24"/>
          <w:szCs w:val="24"/>
        </w:rPr>
        <w:t>5</w:t>
      </w:r>
      <w:r w:rsidRPr="00FA43B5">
        <w:rPr>
          <w:bCs/>
          <w:color w:val="000000" w:themeColor="text1"/>
          <w:sz w:val="24"/>
          <w:szCs w:val="24"/>
        </w:rPr>
        <w:t xml:space="preserve"> nari</w:t>
      </w:r>
      <w:r>
        <w:rPr>
          <w:bCs/>
          <w:color w:val="000000" w:themeColor="text1"/>
          <w:sz w:val="24"/>
          <w:szCs w:val="24"/>
        </w:rPr>
        <w:t xml:space="preserve">ų. Jie </w:t>
      </w:r>
      <w:r w:rsidRPr="00FA43B5">
        <w:rPr>
          <w:bCs/>
          <w:color w:val="000000" w:themeColor="text1"/>
          <w:sz w:val="24"/>
          <w:szCs w:val="24"/>
        </w:rPr>
        <w:t xml:space="preserve">kooperavo lėšas ir </w:t>
      </w:r>
      <w:r>
        <w:rPr>
          <w:bCs/>
          <w:color w:val="000000" w:themeColor="text1"/>
          <w:sz w:val="24"/>
          <w:szCs w:val="24"/>
        </w:rPr>
        <w:t>kartu su Vilkaviškio miesto laikrodžio paramos fondu pasodino verslo bendruomenės sakurų alėją bei rožyną prie Paežerių dvaro.</w:t>
      </w:r>
    </w:p>
    <w:p w14:paraId="287B49CC" w14:textId="2F273E75" w:rsidR="00CA236C" w:rsidRPr="00840886" w:rsidRDefault="00CA236C" w:rsidP="00CA236C">
      <w:pPr>
        <w:tabs>
          <w:tab w:val="left" w:pos="851"/>
        </w:tabs>
        <w:spacing w:after="240"/>
        <w:ind w:firstLine="851"/>
        <w:jc w:val="both"/>
        <w:rPr>
          <w:bCs/>
          <w:color w:val="000000" w:themeColor="text1"/>
          <w:sz w:val="24"/>
          <w:szCs w:val="24"/>
        </w:rPr>
      </w:pPr>
      <w:r w:rsidRPr="00FA43B5">
        <w:rPr>
          <w:color w:val="000000" w:themeColor="text1"/>
          <w:sz w:val="24"/>
          <w:szCs w:val="24"/>
        </w:rPr>
        <w:t xml:space="preserve">Aktyvi Centro veikla verslo </w:t>
      </w:r>
      <w:r>
        <w:rPr>
          <w:color w:val="000000" w:themeColor="text1"/>
          <w:sz w:val="24"/>
          <w:szCs w:val="24"/>
        </w:rPr>
        <w:t xml:space="preserve">rinkodaros </w:t>
      </w:r>
      <w:r w:rsidRPr="00FA43B5">
        <w:rPr>
          <w:color w:val="000000" w:themeColor="text1"/>
          <w:sz w:val="24"/>
          <w:szCs w:val="24"/>
        </w:rPr>
        <w:t xml:space="preserve">srityje, intensyvus </w:t>
      </w:r>
      <w:r>
        <w:rPr>
          <w:color w:val="000000" w:themeColor="text1"/>
          <w:sz w:val="24"/>
          <w:szCs w:val="24"/>
        </w:rPr>
        <w:t>rinkodaros</w:t>
      </w:r>
      <w:r w:rsidRPr="00FA43B5">
        <w:rPr>
          <w:color w:val="000000" w:themeColor="text1"/>
          <w:sz w:val="24"/>
          <w:szCs w:val="24"/>
        </w:rPr>
        <w:t xml:space="preserve"> priemonių panaudojimas (reklama </w:t>
      </w:r>
      <w:r>
        <w:rPr>
          <w:color w:val="000000" w:themeColor="text1"/>
          <w:sz w:val="24"/>
          <w:szCs w:val="24"/>
        </w:rPr>
        <w:t>„</w:t>
      </w:r>
      <w:r w:rsidRPr="00FA43B5">
        <w:rPr>
          <w:color w:val="000000" w:themeColor="text1"/>
          <w:sz w:val="24"/>
          <w:szCs w:val="24"/>
        </w:rPr>
        <w:t>Facebook</w:t>
      </w:r>
      <w:r>
        <w:rPr>
          <w:color w:val="000000" w:themeColor="text1"/>
          <w:sz w:val="24"/>
          <w:szCs w:val="24"/>
        </w:rPr>
        <w:t>“</w:t>
      </w:r>
      <w:r w:rsidRPr="00FA43B5">
        <w:rPr>
          <w:color w:val="000000" w:themeColor="text1"/>
          <w:sz w:val="24"/>
          <w:szCs w:val="24"/>
        </w:rPr>
        <w:t xml:space="preserve"> paskyroje, elektroniniai laiškai, interneto svetainė ir kt.)</w:t>
      </w:r>
      <w:r w:rsidR="001270E1">
        <w:rPr>
          <w:color w:val="000000" w:themeColor="text1"/>
          <w:sz w:val="24"/>
          <w:szCs w:val="24"/>
        </w:rPr>
        <w:t xml:space="preserve"> </w:t>
      </w:r>
      <w:r w:rsidRPr="00FA43B5">
        <w:rPr>
          <w:color w:val="000000" w:themeColor="text1"/>
          <w:sz w:val="24"/>
          <w:szCs w:val="24"/>
        </w:rPr>
        <w:t>nulėmė sėkmę siekiant svarbiausių Savivaldybės strateginio veiklos plano tikslų ir vykdant jame numatytus uždavinius.</w:t>
      </w:r>
    </w:p>
    <w:p w14:paraId="1CCAD4A1" w14:textId="77777777" w:rsidR="00CA236C" w:rsidRPr="00FA43B5" w:rsidRDefault="00CA236C" w:rsidP="00CA236C">
      <w:pPr>
        <w:suppressAutoHyphens/>
        <w:jc w:val="center"/>
        <w:textAlignment w:val="baseline"/>
        <w:rPr>
          <w:b/>
          <w:sz w:val="24"/>
          <w:szCs w:val="24"/>
          <w:lang w:eastAsia="lt-LT"/>
        </w:rPr>
      </w:pPr>
      <w:r w:rsidRPr="00FA43B5">
        <w:rPr>
          <w:b/>
          <w:sz w:val="24"/>
          <w:szCs w:val="24"/>
          <w:lang w:eastAsia="lt-LT"/>
        </w:rPr>
        <w:t>II SKYRIUS</w:t>
      </w:r>
    </w:p>
    <w:p w14:paraId="2C4BDCD6" w14:textId="77777777" w:rsidR="00CA236C" w:rsidRPr="00FA43B5" w:rsidRDefault="00CA236C" w:rsidP="00CA236C">
      <w:pPr>
        <w:suppressAutoHyphens/>
        <w:spacing w:after="240"/>
        <w:jc w:val="center"/>
        <w:textAlignment w:val="baseline"/>
        <w:rPr>
          <w:b/>
          <w:sz w:val="24"/>
          <w:szCs w:val="24"/>
          <w:lang w:eastAsia="lt-LT"/>
        </w:rPr>
      </w:pPr>
      <w:r w:rsidRPr="00FA43B5">
        <w:rPr>
          <w:b/>
          <w:sz w:val="24"/>
          <w:szCs w:val="24"/>
          <w:lang w:eastAsia="lt-LT"/>
        </w:rPr>
        <w:t>STRATEGINIO IR METINIO VEIKLOS PLANŲ ĮGYVENDINIMAS</w:t>
      </w:r>
    </w:p>
    <w:p w14:paraId="7563C7FE" w14:textId="77777777" w:rsidR="00CA236C" w:rsidRPr="00FA43B5" w:rsidRDefault="00CA236C" w:rsidP="00CA236C">
      <w:pPr>
        <w:pStyle w:val="Sraopastraipa"/>
        <w:numPr>
          <w:ilvl w:val="0"/>
          <w:numId w:val="5"/>
        </w:numPr>
        <w:tabs>
          <w:tab w:val="left" w:pos="1134"/>
        </w:tabs>
        <w:ind w:left="0" w:firstLine="851"/>
        <w:jc w:val="both"/>
        <w:rPr>
          <w:i/>
          <w:iCs/>
          <w:sz w:val="24"/>
          <w:szCs w:val="24"/>
          <w:lang w:eastAsia="lt-LT"/>
        </w:rPr>
      </w:pPr>
      <w:r w:rsidRPr="00FA43B5">
        <w:rPr>
          <w:color w:val="000000"/>
          <w:sz w:val="24"/>
          <w:szCs w:val="24"/>
        </w:rPr>
        <w:lastRenderedPageBreak/>
        <w:t>Centro veiklos tikslas – tenkinti viešuosius interesus teikiant viešąsias paslaugas turizmo ir verslo informavimo, verslo vadybos, kvalifikacijos kėlimo, kultūrinio švietimo srityse.</w:t>
      </w:r>
    </w:p>
    <w:p w14:paraId="0FFC5BB4" w14:textId="77777777" w:rsidR="00CA236C" w:rsidRPr="00FA43B5" w:rsidRDefault="00CA236C" w:rsidP="00CA236C">
      <w:pPr>
        <w:ind w:firstLine="851"/>
        <w:jc w:val="both"/>
        <w:rPr>
          <w:i/>
          <w:iCs/>
          <w:sz w:val="24"/>
          <w:szCs w:val="24"/>
          <w:lang w:eastAsia="lt-LT"/>
        </w:rPr>
      </w:pPr>
      <w:r w:rsidRPr="00FA43B5">
        <w:rPr>
          <w:b/>
          <w:color w:val="000000"/>
          <w:sz w:val="24"/>
          <w:szCs w:val="24"/>
        </w:rPr>
        <w:t>Centro veiklos uždaviniai:</w:t>
      </w:r>
    </w:p>
    <w:p w14:paraId="5F56C8C1" w14:textId="77777777" w:rsidR="00CA236C" w:rsidRPr="00FA43B5" w:rsidRDefault="00CA236C" w:rsidP="00CA236C">
      <w:pPr>
        <w:numPr>
          <w:ilvl w:val="0"/>
          <w:numId w:val="3"/>
        </w:numPr>
        <w:tabs>
          <w:tab w:val="left" w:pos="1134"/>
        </w:tabs>
        <w:ind w:firstLine="131"/>
        <w:contextualSpacing/>
        <w:jc w:val="both"/>
        <w:rPr>
          <w:color w:val="000000"/>
          <w:sz w:val="24"/>
          <w:szCs w:val="24"/>
          <w:lang w:val="en-US"/>
        </w:rPr>
      </w:pPr>
      <w:r w:rsidRPr="00FA43B5">
        <w:rPr>
          <w:color w:val="000000"/>
          <w:sz w:val="24"/>
          <w:szCs w:val="24"/>
        </w:rPr>
        <w:t>kurti palankią aplinką verslo plėtrai ir investicijoms</w:t>
      </w:r>
      <w:r w:rsidRPr="00FA43B5">
        <w:rPr>
          <w:color w:val="000000"/>
          <w:sz w:val="24"/>
          <w:szCs w:val="24"/>
          <w:lang w:val="en-US"/>
        </w:rPr>
        <w:t>;</w:t>
      </w:r>
    </w:p>
    <w:p w14:paraId="1F606F14" w14:textId="77777777" w:rsidR="00CA236C" w:rsidRPr="00FA43B5" w:rsidRDefault="00CA236C" w:rsidP="00CA236C">
      <w:pPr>
        <w:numPr>
          <w:ilvl w:val="0"/>
          <w:numId w:val="3"/>
        </w:numPr>
        <w:tabs>
          <w:tab w:val="left" w:pos="1134"/>
        </w:tabs>
        <w:ind w:firstLine="131"/>
        <w:contextualSpacing/>
        <w:jc w:val="both"/>
        <w:rPr>
          <w:color w:val="000000"/>
          <w:sz w:val="24"/>
          <w:szCs w:val="24"/>
          <w:lang w:val="en-US"/>
        </w:rPr>
      </w:pPr>
      <w:r w:rsidRPr="00FA43B5">
        <w:rPr>
          <w:color w:val="000000"/>
          <w:sz w:val="24"/>
          <w:szCs w:val="24"/>
        </w:rPr>
        <w:t>skatinti verslumą rajone</w:t>
      </w:r>
      <w:r w:rsidRPr="00FA43B5">
        <w:rPr>
          <w:color w:val="000000"/>
          <w:sz w:val="24"/>
          <w:szCs w:val="24"/>
          <w:lang w:val="en-US"/>
        </w:rPr>
        <w:t>;</w:t>
      </w:r>
    </w:p>
    <w:p w14:paraId="5192195F" w14:textId="77777777" w:rsidR="00CA236C" w:rsidRPr="00FA43B5" w:rsidRDefault="00CA236C" w:rsidP="00CA236C">
      <w:pPr>
        <w:numPr>
          <w:ilvl w:val="0"/>
          <w:numId w:val="3"/>
        </w:numPr>
        <w:tabs>
          <w:tab w:val="left" w:pos="1134"/>
        </w:tabs>
        <w:ind w:firstLine="131"/>
        <w:contextualSpacing/>
        <w:jc w:val="both"/>
        <w:rPr>
          <w:color w:val="000000"/>
          <w:sz w:val="24"/>
          <w:szCs w:val="24"/>
        </w:rPr>
      </w:pPr>
      <w:r w:rsidRPr="00FA43B5">
        <w:rPr>
          <w:color w:val="000000"/>
          <w:sz w:val="24"/>
          <w:szCs w:val="24"/>
        </w:rPr>
        <w:t>didinti Savivaldybės investicinį patrauklumą;</w:t>
      </w:r>
    </w:p>
    <w:p w14:paraId="6CE439CF" w14:textId="77777777" w:rsidR="00CA236C" w:rsidRPr="00FA43B5" w:rsidRDefault="00CA236C" w:rsidP="00CA236C">
      <w:pPr>
        <w:numPr>
          <w:ilvl w:val="0"/>
          <w:numId w:val="3"/>
        </w:numPr>
        <w:tabs>
          <w:tab w:val="left" w:pos="1134"/>
        </w:tabs>
        <w:ind w:left="142" w:firstLine="709"/>
        <w:contextualSpacing/>
        <w:jc w:val="both"/>
        <w:rPr>
          <w:color w:val="000000"/>
          <w:sz w:val="24"/>
          <w:szCs w:val="24"/>
        </w:rPr>
      </w:pPr>
      <w:r w:rsidRPr="00FA43B5">
        <w:rPr>
          <w:color w:val="000000"/>
          <w:sz w:val="24"/>
          <w:szCs w:val="24"/>
        </w:rPr>
        <w:t>formuoti Savivaldybės turistinį įvaizdį;</w:t>
      </w:r>
    </w:p>
    <w:p w14:paraId="0A8AB469" w14:textId="77777777" w:rsidR="00CA236C" w:rsidRPr="00FA43B5" w:rsidRDefault="00CA236C" w:rsidP="00CA236C">
      <w:pPr>
        <w:numPr>
          <w:ilvl w:val="0"/>
          <w:numId w:val="3"/>
        </w:numPr>
        <w:tabs>
          <w:tab w:val="left" w:pos="1134"/>
        </w:tabs>
        <w:ind w:left="0" w:firstLine="851"/>
        <w:contextualSpacing/>
        <w:jc w:val="both"/>
        <w:rPr>
          <w:color w:val="000000"/>
          <w:sz w:val="24"/>
          <w:szCs w:val="24"/>
        </w:rPr>
      </w:pPr>
      <w:r w:rsidRPr="00FA43B5">
        <w:rPr>
          <w:color w:val="000000"/>
          <w:sz w:val="24"/>
          <w:szCs w:val="24"/>
        </w:rPr>
        <w:t>stiprinti verslo informacijos centrą, gerinant paslaugų kokybę ir įvaizdį bei plečiant paslaugų asortimentą.</w:t>
      </w:r>
    </w:p>
    <w:p w14:paraId="0637DD84" w14:textId="77777777" w:rsidR="00CA236C" w:rsidRPr="00FA43B5" w:rsidRDefault="00CA236C" w:rsidP="00CA236C">
      <w:pPr>
        <w:tabs>
          <w:tab w:val="left" w:pos="1134"/>
        </w:tabs>
        <w:ind w:firstLine="851"/>
        <w:contextualSpacing/>
        <w:jc w:val="both"/>
        <w:rPr>
          <w:color w:val="000000"/>
          <w:sz w:val="24"/>
          <w:szCs w:val="24"/>
        </w:rPr>
      </w:pPr>
      <w:r w:rsidRPr="00FA43B5">
        <w:rPr>
          <w:sz w:val="24"/>
          <w:szCs w:val="24"/>
        </w:rPr>
        <w:t>Vykdant Centro veiklas ir toliau siekiama kurti kuo palankesnę aplinką smulkiojo ir vidutinio verslo išsilaikymui Vilkaviškio rajone, teikti informaciją ir pagalbą apie paramos priemones, kurios skatintų gyventojus steigti savo verslą, stimuliuotų įmonių skaičiaus ir jų konkurencingumo augimą, skatintų naujų darbo vietų kūrimą, užtikrintų esamų darbo vietų išsaugojimą, skatintų naujų produktų kūrimą ir tradicinių amatų išsaugojimą, sudarytų lygias galimybes verslininkams gauti kokybiškas ir nepriklausomas paslaugas (žinias, informaciją, patarimus ir konsultacijas).</w:t>
      </w:r>
    </w:p>
    <w:p w14:paraId="2839BB5D" w14:textId="7BDF570A" w:rsidR="00CA236C" w:rsidRPr="004776A8" w:rsidRDefault="00CA236C" w:rsidP="00CA236C">
      <w:pPr>
        <w:shd w:val="clear" w:color="auto" w:fill="FFFFFF"/>
        <w:ind w:firstLine="851"/>
        <w:jc w:val="both"/>
        <w:rPr>
          <w:color w:val="000000" w:themeColor="text1"/>
          <w:sz w:val="24"/>
          <w:szCs w:val="24"/>
        </w:rPr>
      </w:pPr>
      <w:r w:rsidRPr="004776A8">
        <w:rPr>
          <w:color w:val="000000" w:themeColor="text1"/>
          <w:sz w:val="24"/>
          <w:szCs w:val="24"/>
        </w:rPr>
        <w:t xml:space="preserve">Centras, įgyvendindamas </w:t>
      </w:r>
      <w:r>
        <w:rPr>
          <w:color w:val="000000" w:themeColor="text1"/>
          <w:sz w:val="24"/>
          <w:szCs w:val="24"/>
        </w:rPr>
        <w:t>Vilkaviškio rajono s</w:t>
      </w:r>
      <w:r w:rsidRPr="004776A8">
        <w:rPr>
          <w:color w:val="000000" w:themeColor="text1"/>
          <w:sz w:val="24"/>
          <w:szCs w:val="24"/>
        </w:rPr>
        <w:t>avivaldybės 2023–2025 metų strateginio veiklos plano Ekonominės plėtros ir konkurencingumo didinimo programos 1 tikslo „Didinti Savivaldybės turistinį patrauklumą“ 2.1 uždavinį „Formuoti Savivaldybės turistinį įvaizdį“ ir 2.2 uždavinį „Plėtoti viešąją turizmo infrastruktūrą“,  savo veiklą vertina atsižvelgdamas į plane numatytus svarbiausius 2023</w:t>
      </w:r>
      <w:r>
        <w:rPr>
          <w:color w:val="000000" w:themeColor="text1"/>
          <w:sz w:val="24"/>
          <w:szCs w:val="24"/>
        </w:rPr>
        <w:t xml:space="preserve">m. </w:t>
      </w:r>
      <w:r w:rsidRPr="004776A8">
        <w:rPr>
          <w:color w:val="000000" w:themeColor="text1"/>
          <w:sz w:val="24"/>
          <w:szCs w:val="24"/>
        </w:rPr>
        <w:t xml:space="preserve">tikslams pasiekti produkto vertinimo kriterijus, kurie pateikti </w:t>
      </w:r>
      <w:r w:rsidRPr="004776A8">
        <w:rPr>
          <w:iCs/>
          <w:color w:val="000000" w:themeColor="text1"/>
          <w:sz w:val="24"/>
          <w:szCs w:val="24"/>
        </w:rPr>
        <w:t>1 ataskaitos priede</w:t>
      </w:r>
      <w:r w:rsidRPr="004776A8">
        <w:rPr>
          <w:color w:val="000000" w:themeColor="text1"/>
          <w:sz w:val="24"/>
          <w:szCs w:val="24"/>
        </w:rPr>
        <w:t>.</w:t>
      </w:r>
    </w:p>
    <w:p w14:paraId="49D5B148" w14:textId="32958CAA" w:rsidR="00CA236C" w:rsidRPr="004776A8" w:rsidRDefault="00CA236C" w:rsidP="00CA236C">
      <w:pPr>
        <w:ind w:firstLine="851"/>
        <w:jc w:val="both"/>
        <w:rPr>
          <w:color w:val="000000" w:themeColor="text1"/>
          <w:sz w:val="24"/>
          <w:szCs w:val="24"/>
        </w:rPr>
      </w:pPr>
      <w:r w:rsidRPr="004776A8">
        <w:rPr>
          <w:iCs/>
          <w:color w:val="000000" w:themeColor="text1"/>
          <w:sz w:val="24"/>
          <w:szCs w:val="24"/>
          <w:lang w:eastAsia="lt-LT"/>
        </w:rPr>
        <w:t>Taip pat</w:t>
      </w:r>
      <w:r>
        <w:rPr>
          <w:iCs/>
          <w:color w:val="000000" w:themeColor="text1"/>
          <w:sz w:val="24"/>
          <w:szCs w:val="24"/>
          <w:lang w:eastAsia="lt-LT"/>
        </w:rPr>
        <w:t xml:space="preserve"> </w:t>
      </w:r>
      <w:r w:rsidRPr="004776A8">
        <w:rPr>
          <w:iCs/>
          <w:color w:val="000000" w:themeColor="text1"/>
          <w:sz w:val="24"/>
          <w:szCs w:val="24"/>
          <w:lang w:eastAsia="lt-LT"/>
        </w:rPr>
        <w:t xml:space="preserve">įgyvendindamas </w:t>
      </w:r>
      <w:r>
        <w:rPr>
          <w:iCs/>
          <w:color w:val="000000" w:themeColor="text1"/>
          <w:sz w:val="24"/>
          <w:szCs w:val="24"/>
          <w:lang w:eastAsia="lt-LT"/>
        </w:rPr>
        <w:t xml:space="preserve">Vilkaviškio rajono savivaldybės </w:t>
      </w:r>
      <w:r w:rsidRPr="004776A8">
        <w:rPr>
          <w:color w:val="000000" w:themeColor="text1"/>
          <w:sz w:val="24"/>
          <w:szCs w:val="24"/>
        </w:rPr>
        <w:t>20</w:t>
      </w:r>
      <w:r>
        <w:rPr>
          <w:color w:val="000000" w:themeColor="text1"/>
          <w:sz w:val="24"/>
          <w:szCs w:val="24"/>
        </w:rPr>
        <w:t>23</w:t>
      </w:r>
      <w:r w:rsidRPr="004776A8">
        <w:rPr>
          <w:color w:val="000000" w:themeColor="text1"/>
          <w:sz w:val="24"/>
          <w:szCs w:val="24"/>
        </w:rPr>
        <w:t xml:space="preserve">–2025 metų strateginio veiklos plano </w:t>
      </w:r>
      <w:r>
        <w:rPr>
          <w:color w:val="000000" w:themeColor="text1"/>
          <w:sz w:val="24"/>
          <w:szCs w:val="24"/>
        </w:rPr>
        <w:t>„</w:t>
      </w:r>
      <w:r w:rsidRPr="004776A8">
        <w:rPr>
          <w:color w:val="000000" w:themeColor="text1"/>
          <w:sz w:val="24"/>
          <w:szCs w:val="24"/>
        </w:rPr>
        <w:t>Formuoti tiesioginėms užsienio investicijoms patrauklios Savivaldybės įvaizdį</w:t>
      </w:r>
      <w:r w:rsidR="00814A20">
        <w:rPr>
          <w:color w:val="000000" w:themeColor="text1"/>
          <w:sz w:val="24"/>
          <w:szCs w:val="24"/>
        </w:rPr>
        <w:t xml:space="preserve">“ </w:t>
      </w:r>
      <w:r w:rsidRPr="004776A8">
        <w:rPr>
          <w:color w:val="000000" w:themeColor="text1"/>
          <w:sz w:val="24"/>
          <w:szCs w:val="24"/>
        </w:rPr>
        <w:t>1 tikslo „</w:t>
      </w:r>
      <w:r w:rsidRPr="004776A8">
        <w:rPr>
          <w:iCs/>
          <w:color w:val="000000" w:themeColor="text1"/>
          <w:sz w:val="24"/>
          <w:szCs w:val="24"/>
        </w:rPr>
        <w:t>Didinti Savivaldybės investicinį patrauklumą</w:t>
      </w:r>
      <w:r w:rsidRPr="004776A8">
        <w:rPr>
          <w:color w:val="000000" w:themeColor="text1"/>
          <w:sz w:val="24"/>
          <w:szCs w:val="24"/>
        </w:rPr>
        <w:t>“ 1.1 uždavinį „</w:t>
      </w:r>
      <w:r w:rsidRPr="004776A8">
        <w:rPr>
          <w:iCs/>
          <w:color w:val="000000" w:themeColor="text1"/>
          <w:sz w:val="24"/>
          <w:szCs w:val="24"/>
        </w:rPr>
        <w:t>Sukurti investicijoms palankią verslo aplinką</w:t>
      </w:r>
      <w:r>
        <w:rPr>
          <w:iCs/>
          <w:color w:val="000000" w:themeColor="text1"/>
          <w:sz w:val="24"/>
          <w:szCs w:val="24"/>
        </w:rPr>
        <w:t>“ ir 1.2 užd</w:t>
      </w:r>
      <w:r w:rsidRPr="004776A8">
        <w:rPr>
          <w:iCs/>
          <w:color w:val="000000" w:themeColor="text1"/>
          <w:sz w:val="24"/>
          <w:szCs w:val="24"/>
        </w:rPr>
        <w:t xml:space="preserve">avinį „Formuoti tiesioginėms užsienio investicijoms patrauklios Savivaldybės įvaizdį“ </w:t>
      </w:r>
      <w:r w:rsidRPr="004776A8">
        <w:rPr>
          <w:color w:val="000000" w:themeColor="text1"/>
          <w:sz w:val="24"/>
          <w:szCs w:val="24"/>
        </w:rPr>
        <w:t>savo veiklą vertina atsižvelgdamas į plane numatytus svarbiausius 2023</w:t>
      </w:r>
      <w:r w:rsidR="001270E1">
        <w:rPr>
          <w:color w:val="000000" w:themeColor="text1"/>
          <w:sz w:val="24"/>
          <w:szCs w:val="24"/>
        </w:rPr>
        <w:t xml:space="preserve"> </w:t>
      </w:r>
      <w:r>
        <w:rPr>
          <w:color w:val="000000" w:themeColor="text1"/>
          <w:sz w:val="24"/>
          <w:szCs w:val="24"/>
        </w:rPr>
        <w:t>m.</w:t>
      </w:r>
      <w:r w:rsidR="00814A20">
        <w:rPr>
          <w:color w:val="000000" w:themeColor="text1"/>
          <w:sz w:val="24"/>
          <w:szCs w:val="24"/>
        </w:rPr>
        <w:t xml:space="preserve"> </w:t>
      </w:r>
      <w:r w:rsidRPr="004776A8">
        <w:rPr>
          <w:color w:val="000000" w:themeColor="text1"/>
          <w:sz w:val="24"/>
          <w:szCs w:val="24"/>
        </w:rPr>
        <w:t>tikslams pasiekti produkto vertinimo kriterijus, kurie pateikti 1 ataskaitos priede.</w:t>
      </w:r>
    </w:p>
    <w:p w14:paraId="25FEF079" w14:textId="77777777" w:rsidR="00CA236C" w:rsidRPr="004776A8" w:rsidRDefault="00CA236C" w:rsidP="00CA236C">
      <w:pPr>
        <w:ind w:firstLine="851"/>
        <w:jc w:val="both"/>
        <w:rPr>
          <w:i/>
          <w:iCs/>
          <w:color w:val="000000" w:themeColor="text1"/>
          <w:sz w:val="24"/>
          <w:szCs w:val="24"/>
          <w:lang w:eastAsia="lt-LT"/>
        </w:rPr>
      </w:pPr>
    </w:p>
    <w:p w14:paraId="405C1937" w14:textId="77777777" w:rsidR="00CA236C" w:rsidRPr="004776A8" w:rsidRDefault="00CA236C" w:rsidP="00CA236C">
      <w:pPr>
        <w:pStyle w:val="Sraopastraipa"/>
        <w:numPr>
          <w:ilvl w:val="0"/>
          <w:numId w:val="5"/>
        </w:numPr>
        <w:tabs>
          <w:tab w:val="left" w:pos="1134"/>
        </w:tabs>
        <w:ind w:firstLine="131"/>
        <w:jc w:val="both"/>
        <w:rPr>
          <w:color w:val="000000" w:themeColor="text1"/>
          <w:sz w:val="24"/>
          <w:szCs w:val="24"/>
          <w:lang w:eastAsia="lt-LT"/>
        </w:rPr>
      </w:pPr>
      <w:r w:rsidRPr="004776A8">
        <w:rPr>
          <w:color w:val="000000" w:themeColor="text1"/>
          <w:sz w:val="24"/>
          <w:szCs w:val="24"/>
          <w:lang w:eastAsia="lt-LT"/>
        </w:rPr>
        <w:t>Metiniai veiklos rezultatai ir tikslai.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1"/>
        <w:gridCol w:w="1384"/>
        <w:gridCol w:w="1385"/>
        <w:gridCol w:w="1385"/>
        <w:gridCol w:w="1854"/>
      </w:tblGrid>
      <w:tr w:rsidR="00CA236C" w:rsidRPr="004776A8" w14:paraId="6D4AE8DC" w14:textId="77777777" w:rsidTr="00BA1C7E">
        <w:trPr>
          <w:jc w:val="center"/>
        </w:trPr>
        <w:tc>
          <w:tcPr>
            <w:tcW w:w="3656" w:type="dxa"/>
            <w:tcMar>
              <w:top w:w="0" w:type="dxa"/>
              <w:left w:w="108" w:type="dxa"/>
              <w:bottom w:w="0" w:type="dxa"/>
              <w:right w:w="108" w:type="dxa"/>
            </w:tcMar>
          </w:tcPr>
          <w:p w14:paraId="284022DB" w14:textId="77777777" w:rsidR="00CA236C" w:rsidRPr="004776A8" w:rsidRDefault="00CA236C" w:rsidP="00A23CE8">
            <w:pPr>
              <w:rPr>
                <w:color w:val="000000" w:themeColor="text1"/>
                <w:sz w:val="24"/>
                <w:szCs w:val="24"/>
              </w:rPr>
            </w:pPr>
          </w:p>
        </w:tc>
        <w:tc>
          <w:tcPr>
            <w:tcW w:w="1396" w:type="dxa"/>
            <w:tcMar>
              <w:top w:w="0" w:type="dxa"/>
              <w:left w:w="108" w:type="dxa"/>
              <w:bottom w:w="0" w:type="dxa"/>
              <w:right w:w="108" w:type="dxa"/>
            </w:tcMar>
          </w:tcPr>
          <w:p w14:paraId="3F85F729" w14:textId="77777777" w:rsidR="00CA236C" w:rsidRPr="004776A8" w:rsidRDefault="00CA236C" w:rsidP="00A23CE8">
            <w:pPr>
              <w:jc w:val="center"/>
              <w:rPr>
                <w:color w:val="000000" w:themeColor="text1"/>
                <w:sz w:val="24"/>
                <w:szCs w:val="24"/>
              </w:rPr>
            </w:pPr>
            <w:r w:rsidRPr="004776A8">
              <w:rPr>
                <w:color w:val="000000" w:themeColor="text1"/>
                <w:sz w:val="24"/>
                <w:szCs w:val="24"/>
                <w:lang w:eastAsia="lt-LT"/>
              </w:rPr>
              <w:t>2022 m.</w:t>
            </w:r>
          </w:p>
        </w:tc>
        <w:tc>
          <w:tcPr>
            <w:tcW w:w="1396" w:type="dxa"/>
            <w:tcMar>
              <w:top w:w="0" w:type="dxa"/>
              <w:left w:w="108" w:type="dxa"/>
              <w:bottom w:w="0" w:type="dxa"/>
              <w:right w:w="108" w:type="dxa"/>
            </w:tcMar>
          </w:tcPr>
          <w:p w14:paraId="1167C44D" w14:textId="77777777" w:rsidR="00CA236C" w:rsidRPr="004776A8" w:rsidRDefault="00CA236C" w:rsidP="00A23CE8">
            <w:pPr>
              <w:jc w:val="center"/>
              <w:rPr>
                <w:color w:val="000000" w:themeColor="text1"/>
                <w:sz w:val="24"/>
                <w:szCs w:val="24"/>
              </w:rPr>
            </w:pPr>
            <w:r w:rsidRPr="004776A8">
              <w:rPr>
                <w:color w:val="000000" w:themeColor="text1"/>
                <w:sz w:val="24"/>
                <w:szCs w:val="24"/>
                <w:lang w:eastAsia="lt-LT"/>
              </w:rPr>
              <w:t>2023 m.</w:t>
            </w:r>
          </w:p>
        </w:tc>
        <w:tc>
          <w:tcPr>
            <w:tcW w:w="1396" w:type="dxa"/>
            <w:tcMar>
              <w:top w:w="0" w:type="dxa"/>
              <w:left w:w="108" w:type="dxa"/>
              <w:bottom w:w="0" w:type="dxa"/>
              <w:right w:w="108" w:type="dxa"/>
            </w:tcMar>
          </w:tcPr>
          <w:p w14:paraId="54E280BC" w14:textId="77777777" w:rsidR="00CA236C" w:rsidRPr="004776A8" w:rsidRDefault="00CA236C" w:rsidP="00A23CE8">
            <w:pPr>
              <w:jc w:val="center"/>
              <w:rPr>
                <w:color w:val="000000" w:themeColor="text1"/>
                <w:sz w:val="24"/>
                <w:szCs w:val="24"/>
              </w:rPr>
            </w:pPr>
            <w:r w:rsidRPr="004776A8">
              <w:rPr>
                <w:color w:val="000000" w:themeColor="text1"/>
                <w:sz w:val="24"/>
                <w:szCs w:val="24"/>
                <w:lang w:eastAsia="lt-LT"/>
              </w:rPr>
              <w:t>2024 m.</w:t>
            </w:r>
          </w:p>
        </w:tc>
        <w:tc>
          <w:tcPr>
            <w:tcW w:w="1873" w:type="dxa"/>
            <w:tcMar>
              <w:top w:w="0" w:type="dxa"/>
              <w:left w:w="108" w:type="dxa"/>
              <w:bottom w:w="0" w:type="dxa"/>
              <w:right w:w="108" w:type="dxa"/>
            </w:tcMar>
          </w:tcPr>
          <w:p w14:paraId="10718012" w14:textId="77777777" w:rsidR="00CA236C" w:rsidRPr="004776A8" w:rsidRDefault="00CA236C" w:rsidP="00A23CE8">
            <w:pPr>
              <w:jc w:val="center"/>
              <w:rPr>
                <w:color w:val="000000" w:themeColor="text1"/>
                <w:sz w:val="24"/>
                <w:szCs w:val="24"/>
              </w:rPr>
            </w:pPr>
            <w:r w:rsidRPr="004776A8">
              <w:rPr>
                <w:color w:val="000000" w:themeColor="text1"/>
                <w:sz w:val="24"/>
                <w:szCs w:val="24"/>
                <w:lang w:eastAsia="lt-LT"/>
              </w:rPr>
              <w:t>2025 m.</w:t>
            </w:r>
          </w:p>
        </w:tc>
      </w:tr>
      <w:tr w:rsidR="00CA236C" w:rsidRPr="004776A8" w14:paraId="2D3360EC" w14:textId="77777777" w:rsidTr="00BA1C7E">
        <w:trPr>
          <w:jc w:val="center"/>
        </w:trPr>
        <w:tc>
          <w:tcPr>
            <w:tcW w:w="3656" w:type="dxa"/>
            <w:tcMar>
              <w:top w:w="0" w:type="dxa"/>
              <w:left w:w="108" w:type="dxa"/>
              <w:bottom w:w="0" w:type="dxa"/>
              <w:right w:w="108" w:type="dxa"/>
            </w:tcMar>
            <w:hideMark/>
          </w:tcPr>
          <w:p w14:paraId="6DD43435" w14:textId="77777777" w:rsidR="00CA236C" w:rsidRPr="004776A8" w:rsidRDefault="00CA236C" w:rsidP="00A23CE8">
            <w:pPr>
              <w:jc w:val="both"/>
              <w:rPr>
                <w:rFonts w:eastAsiaTheme="minorHAnsi"/>
                <w:color w:val="000000" w:themeColor="text1"/>
                <w:sz w:val="24"/>
                <w:szCs w:val="24"/>
              </w:rPr>
            </w:pPr>
            <w:r w:rsidRPr="004776A8">
              <w:rPr>
                <w:color w:val="000000" w:themeColor="text1"/>
                <w:sz w:val="24"/>
                <w:szCs w:val="24"/>
              </w:rPr>
              <w:t>Parengtos paraiškos finansinei paramai gauti, vnt.</w:t>
            </w:r>
          </w:p>
        </w:tc>
        <w:tc>
          <w:tcPr>
            <w:tcW w:w="1396" w:type="dxa"/>
            <w:tcMar>
              <w:top w:w="0" w:type="dxa"/>
              <w:left w:w="108" w:type="dxa"/>
              <w:bottom w:w="0" w:type="dxa"/>
              <w:right w:w="108" w:type="dxa"/>
            </w:tcMar>
            <w:hideMark/>
          </w:tcPr>
          <w:p w14:paraId="00E3D1DD" w14:textId="77777777" w:rsidR="00CA236C" w:rsidRPr="004776A8" w:rsidRDefault="00CA236C" w:rsidP="00A23CE8">
            <w:pPr>
              <w:jc w:val="center"/>
              <w:rPr>
                <w:rFonts w:eastAsiaTheme="minorHAnsi"/>
                <w:color w:val="000000" w:themeColor="text1"/>
                <w:sz w:val="24"/>
                <w:szCs w:val="24"/>
              </w:rPr>
            </w:pPr>
            <w:r w:rsidRPr="004776A8">
              <w:rPr>
                <w:color w:val="000000" w:themeColor="text1"/>
                <w:sz w:val="24"/>
                <w:szCs w:val="24"/>
              </w:rPr>
              <w:t>8</w:t>
            </w:r>
          </w:p>
        </w:tc>
        <w:tc>
          <w:tcPr>
            <w:tcW w:w="1396" w:type="dxa"/>
            <w:tcMar>
              <w:top w:w="0" w:type="dxa"/>
              <w:left w:w="108" w:type="dxa"/>
              <w:bottom w:w="0" w:type="dxa"/>
              <w:right w:w="108" w:type="dxa"/>
            </w:tcMar>
            <w:hideMark/>
          </w:tcPr>
          <w:p w14:paraId="3EF6C175" w14:textId="77777777" w:rsidR="00CA236C" w:rsidRPr="004776A8" w:rsidRDefault="00CA236C" w:rsidP="00A23CE8">
            <w:pPr>
              <w:jc w:val="center"/>
              <w:rPr>
                <w:rFonts w:eastAsiaTheme="minorHAnsi"/>
                <w:color w:val="000000" w:themeColor="text1"/>
                <w:sz w:val="24"/>
                <w:szCs w:val="24"/>
              </w:rPr>
            </w:pPr>
            <w:r w:rsidRPr="004776A8">
              <w:rPr>
                <w:color w:val="000000" w:themeColor="text1"/>
                <w:sz w:val="24"/>
                <w:szCs w:val="24"/>
              </w:rPr>
              <w:t>8</w:t>
            </w:r>
          </w:p>
        </w:tc>
        <w:tc>
          <w:tcPr>
            <w:tcW w:w="1396" w:type="dxa"/>
            <w:tcMar>
              <w:top w:w="0" w:type="dxa"/>
              <w:left w:w="108" w:type="dxa"/>
              <w:bottom w:w="0" w:type="dxa"/>
              <w:right w:w="108" w:type="dxa"/>
            </w:tcMar>
            <w:hideMark/>
          </w:tcPr>
          <w:p w14:paraId="1B688BDC" w14:textId="77777777" w:rsidR="00CA236C" w:rsidRPr="004776A8" w:rsidRDefault="00CA236C" w:rsidP="00A23CE8">
            <w:pPr>
              <w:jc w:val="center"/>
              <w:rPr>
                <w:rFonts w:eastAsiaTheme="minorHAnsi"/>
                <w:color w:val="000000" w:themeColor="text1"/>
                <w:sz w:val="24"/>
                <w:szCs w:val="24"/>
              </w:rPr>
            </w:pPr>
            <w:r w:rsidRPr="004776A8">
              <w:rPr>
                <w:color w:val="000000" w:themeColor="text1"/>
                <w:sz w:val="24"/>
                <w:szCs w:val="24"/>
              </w:rPr>
              <w:t>8</w:t>
            </w:r>
          </w:p>
        </w:tc>
        <w:tc>
          <w:tcPr>
            <w:tcW w:w="1873" w:type="dxa"/>
            <w:tcMar>
              <w:top w:w="0" w:type="dxa"/>
              <w:left w:w="108" w:type="dxa"/>
              <w:bottom w:w="0" w:type="dxa"/>
              <w:right w:w="108" w:type="dxa"/>
            </w:tcMar>
            <w:hideMark/>
          </w:tcPr>
          <w:p w14:paraId="14CA3A83" w14:textId="77777777" w:rsidR="00CA236C" w:rsidRPr="004776A8" w:rsidRDefault="00CA236C" w:rsidP="00A23CE8">
            <w:pPr>
              <w:jc w:val="center"/>
              <w:rPr>
                <w:rFonts w:eastAsiaTheme="minorHAnsi"/>
                <w:color w:val="000000" w:themeColor="text1"/>
                <w:sz w:val="24"/>
                <w:szCs w:val="24"/>
              </w:rPr>
            </w:pPr>
            <w:r w:rsidRPr="004776A8">
              <w:rPr>
                <w:color w:val="000000" w:themeColor="text1"/>
                <w:sz w:val="24"/>
                <w:szCs w:val="24"/>
              </w:rPr>
              <w:t>8</w:t>
            </w:r>
          </w:p>
        </w:tc>
      </w:tr>
      <w:tr w:rsidR="00CA236C" w:rsidRPr="004776A8" w14:paraId="04C55C3F" w14:textId="77777777" w:rsidTr="00BA1C7E">
        <w:trPr>
          <w:jc w:val="center"/>
        </w:trPr>
        <w:tc>
          <w:tcPr>
            <w:tcW w:w="3656" w:type="dxa"/>
            <w:tcMar>
              <w:top w:w="0" w:type="dxa"/>
              <w:left w:w="108" w:type="dxa"/>
              <w:bottom w:w="0" w:type="dxa"/>
              <w:right w:w="108" w:type="dxa"/>
            </w:tcMar>
            <w:hideMark/>
          </w:tcPr>
          <w:p w14:paraId="271A1374" w14:textId="77777777" w:rsidR="00CA236C" w:rsidRPr="004776A8" w:rsidRDefault="00CA236C" w:rsidP="00A23CE8">
            <w:pPr>
              <w:jc w:val="both"/>
              <w:rPr>
                <w:rFonts w:eastAsiaTheme="minorHAnsi"/>
                <w:color w:val="000000" w:themeColor="text1"/>
                <w:sz w:val="24"/>
                <w:szCs w:val="24"/>
              </w:rPr>
            </w:pPr>
            <w:r w:rsidRPr="004776A8">
              <w:rPr>
                <w:color w:val="000000" w:themeColor="text1"/>
                <w:sz w:val="24"/>
                <w:szCs w:val="24"/>
              </w:rPr>
              <w:t>Apsilankiusių asmenų skaičius Vilkaviškio TVIC, asm.</w:t>
            </w:r>
          </w:p>
        </w:tc>
        <w:tc>
          <w:tcPr>
            <w:tcW w:w="1396" w:type="dxa"/>
            <w:tcMar>
              <w:top w:w="0" w:type="dxa"/>
              <w:left w:w="108" w:type="dxa"/>
              <w:bottom w:w="0" w:type="dxa"/>
              <w:right w:w="108" w:type="dxa"/>
            </w:tcMar>
            <w:hideMark/>
          </w:tcPr>
          <w:p w14:paraId="2E691B30" w14:textId="77777777" w:rsidR="00CA236C" w:rsidRPr="004776A8" w:rsidRDefault="00CA236C" w:rsidP="00A23CE8">
            <w:pPr>
              <w:jc w:val="center"/>
              <w:rPr>
                <w:rFonts w:eastAsiaTheme="minorHAnsi"/>
                <w:color w:val="000000" w:themeColor="text1"/>
                <w:sz w:val="24"/>
                <w:szCs w:val="24"/>
              </w:rPr>
            </w:pPr>
            <w:r w:rsidRPr="004776A8">
              <w:rPr>
                <w:color w:val="000000" w:themeColor="text1"/>
                <w:sz w:val="24"/>
                <w:szCs w:val="24"/>
              </w:rPr>
              <w:t>850</w:t>
            </w:r>
          </w:p>
        </w:tc>
        <w:tc>
          <w:tcPr>
            <w:tcW w:w="1396" w:type="dxa"/>
            <w:tcMar>
              <w:top w:w="0" w:type="dxa"/>
              <w:left w:w="108" w:type="dxa"/>
              <w:bottom w:w="0" w:type="dxa"/>
              <w:right w:w="108" w:type="dxa"/>
            </w:tcMar>
            <w:hideMark/>
          </w:tcPr>
          <w:p w14:paraId="1144D64F" w14:textId="77777777" w:rsidR="00CA236C" w:rsidRPr="004776A8" w:rsidRDefault="00CA236C" w:rsidP="00A23CE8">
            <w:pPr>
              <w:jc w:val="center"/>
              <w:rPr>
                <w:rFonts w:eastAsiaTheme="minorHAnsi"/>
                <w:color w:val="000000" w:themeColor="text1"/>
                <w:sz w:val="24"/>
                <w:szCs w:val="24"/>
              </w:rPr>
            </w:pPr>
            <w:r w:rsidRPr="004776A8">
              <w:rPr>
                <w:color w:val="000000" w:themeColor="text1"/>
                <w:sz w:val="24"/>
                <w:szCs w:val="24"/>
              </w:rPr>
              <w:t>1600</w:t>
            </w:r>
          </w:p>
        </w:tc>
        <w:tc>
          <w:tcPr>
            <w:tcW w:w="1396" w:type="dxa"/>
            <w:tcMar>
              <w:top w:w="0" w:type="dxa"/>
              <w:left w:w="108" w:type="dxa"/>
              <w:bottom w:w="0" w:type="dxa"/>
              <w:right w:w="108" w:type="dxa"/>
            </w:tcMar>
            <w:hideMark/>
          </w:tcPr>
          <w:p w14:paraId="18DE4E52" w14:textId="77777777" w:rsidR="00CA236C" w:rsidRPr="004776A8" w:rsidRDefault="00CA236C" w:rsidP="00A23CE8">
            <w:pPr>
              <w:jc w:val="center"/>
              <w:rPr>
                <w:rFonts w:eastAsiaTheme="minorHAnsi"/>
                <w:color w:val="000000" w:themeColor="text1"/>
                <w:sz w:val="24"/>
                <w:szCs w:val="24"/>
              </w:rPr>
            </w:pPr>
            <w:r w:rsidRPr="004776A8">
              <w:rPr>
                <w:color w:val="000000" w:themeColor="text1"/>
                <w:sz w:val="24"/>
                <w:szCs w:val="24"/>
              </w:rPr>
              <w:t>1700</w:t>
            </w:r>
          </w:p>
        </w:tc>
        <w:tc>
          <w:tcPr>
            <w:tcW w:w="1873" w:type="dxa"/>
            <w:tcMar>
              <w:top w:w="0" w:type="dxa"/>
              <w:left w:w="108" w:type="dxa"/>
              <w:bottom w:w="0" w:type="dxa"/>
              <w:right w:w="108" w:type="dxa"/>
            </w:tcMar>
            <w:hideMark/>
          </w:tcPr>
          <w:p w14:paraId="236F6D6B" w14:textId="77777777" w:rsidR="00CA236C" w:rsidRPr="004776A8" w:rsidRDefault="00CA236C" w:rsidP="00A23CE8">
            <w:pPr>
              <w:jc w:val="center"/>
              <w:rPr>
                <w:rFonts w:eastAsiaTheme="minorHAnsi"/>
                <w:color w:val="000000" w:themeColor="text1"/>
                <w:sz w:val="24"/>
                <w:szCs w:val="24"/>
              </w:rPr>
            </w:pPr>
            <w:r w:rsidRPr="004776A8">
              <w:rPr>
                <w:color w:val="000000" w:themeColor="text1"/>
                <w:sz w:val="24"/>
                <w:szCs w:val="24"/>
              </w:rPr>
              <w:t>1800</w:t>
            </w:r>
          </w:p>
        </w:tc>
      </w:tr>
      <w:tr w:rsidR="00CA236C" w:rsidRPr="004776A8" w14:paraId="7722BC4B" w14:textId="77777777" w:rsidTr="00BA1C7E">
        <w:trPr>
          <w:jc w:val="center"/>
        </w:trPr>
        <w:tc>
          <w:tcPr>
            <w:tcW w:w="3656" w:type="dxa"/>
            <w:tcMar>
              <w:top w:w="0" w:type="dxa"/>
              <w:left w:w="108" w:type="dxa"/>
              <w:bottom w:w="0" w:type="dxa"/>
              <w:right w:w="108" w:type="dxa"/>
            </w:tcMar>
            <w:hideMark/>
          </w:tcPr>
          <w:p w14:paraId="22707D1C" w14:textId="77777777" w:rsidR="00CA236C" w:rsidRPr="004776A8" w:rsidRDefault="00CA236C" w:rsidP="00A23CE8">
            <w:pPr>
              <w:jc w:val="both"/>
              <w:rPr>
                <w:rFonts w:eastAsiaTheme="minorHAnsi"/>
                <w:color w:val="000000" w:themeColor="text1"/>
                <w:sz w:val="24"/>
                <w:szCs w:val="24"/>
              </w:rPr>
            </w:pPr>
            <w:r w:rsidRPr="004776A8">
              <w:rPr>
                <w:color w:val="000000" w:themeColor="text1"/>
                <w:sz w:val="24"/>
                <w:szCs w:val="24"/>
              </w:rPr>
              <w:t>Suorganizuoti mokymai, informaciniai renginiai, parodos, minėjimai, vnt.</w:t>
            </w:r>
          </w:p>
        </w:tc>
        <w:tc>
          <w:tcPr>
            <w:tcW w:w="1396" w:type="dxa"/>
            <w:tcMar>
              <w:top w:w="0" w:type="dxa"/>
              <w:left w:w="108" w:type="dxa"/>
              <w:bottom w:w="0" w:type="dxa"/>
              <w:right w:w="108" w:type="dxa"/>
            </w:tcMar>
            <w:hideMark/>
          </w:tcPr>
          <w:p w14:paraId="507C52B1" w14:textId="77777777" w:rsidR="00CA236C" w:rsidRPr="004776A8" w:rsidRDefault="00CA236C" w:rsidP="00A23CE8">
            <w:pPr>
              <w:jc w:val="center"/>
              <w:rPr>
                <w:rFonts w:eastAsiaTheme="minorHAnsi"/>
                <w:color w:val="000000" w:themeColor="text1"/>
                <w:sz w:val="24"/>
                <w:szCs w:val="24"/>
              </w:rPr>
            </w:pPr>
            <w:r w:rsidRPr="004776A8">
              <w:rPr>
                <w:color w:val="000000" w:themeColor="text1"/>
                <w:sz w:val="24"/>
                <w:szCs w:val="24"/>
              </w:rPr>
              <w:t>40</w:t>
            </w:r>
          </w:p>
        </w:tc>
        <w:tc>
          <w:tcPr>
            <w:tcW w:w="1396" w:type="dxa"/>
            <w:tcMar>
              <w:top w:w="0" w:type="dxa"/>
              <w:left w:w="108" w:type="dxa"/>
              <w:bottom w:w="0" w:type="dxa"/>
              <w:right w:w="108" w:type="dxa"/>
            </w:tcMar>
            <w:hideMark/>
          </w:tcPr>
          <w:p w14:paraId="4C7D40FE" w14:textId="77777777" w:rsidR="00CA236C" w:rsidRPr="004776A8" w:rsidRDefault="00CA236C" w:rsidP="00A23CE8">
            <w:pPr>
              <w:jc w:val="center"/>
              <w:rPr>
                <w:rFonts w:eastAsiaTheme="minorHAnsi"/>
                <w:color w:val="000000" w:themeColor="text1"/>
                <w:sz w:val="24"/>
                <w:szCs w:val="24"/>
              </w:rPr>
            </w:pPr>
            <w:r w:rsidRPr="004776A8">
              <w:rPr>
                <w:color w:val="000000" w:themeColor="text1"/>
                <w:sz w:val="24"/>
                <w:szCs w:val="24"/>
              </w:rPr>
              <w:t>34</w:t>
            </w:r>
          </w:p>
        </w:tc>
        <w:tc>
          <w:tcPr>
            <w:tcW w:w="1396" w:type="dxa"/>
            <w:tcMar>
              <w:top w:w="0" w:type="dxa"/>
              <w:left w:w="108" w:type="dxa"/>
              <w:bottom w:w="0" w:type="dxa"/>
              <w:right w:w="108" w:type="dxa"/>
            </w:tcMar>
            <w:hideMark/>
          </w:tcPr>
          <w:p w14:paraId="7C33314D" w14:textId="77777777" w:rsidR="00CA236C" w:rsidRPr="004776A8" w:rsidRDefault="00CA236C" w:rsidP="00A23CE8">
            <w:pPr>
              <w:jc w:val="center"/>
              <w:rPr>
                <w:rFonts w:eastAsiaTheme="minorHAnsi"/>
                <w:color w:val="000000" w:themeColor="text1"/>
                <w:sz w:val="24"/>
                <w:szCs w:val="24"/>
              </w:rPr>
            </w:pPr>
            <w:r w:rsidRPr="004776A8">
              <w:rPr>
                <w:color w:val="000000" w:themeColor="text1"/>
                <w:sz w:val="24"/>
                <w:szCs w:val="24"/>
              </w:rPr>
              <w:t>20</w:t>
            </w:r>
          </w:p>
        </w:tc>
        <w:tc>
          <w:tcPr>
            <w:tcW w:w="1873" w:type="dxa"/>
            <w:tcMar>
              <w:top w:w="0" w:type="dxa"/>
              <w:left w:w="108" w:type="dxa"/>
              <w:bottom w:w="0" w:type="dxa"/>
              <w:right w:w="108" w:type="dxa"/>
            </w:tcMar>
            <w:hideMark/>
          </w:tcPr>
          <w:p w14:paraId="52F75FCA" w14:textId="77777777" w:rsidR="00CA236C" w:rsidRPr="004776A8" w:rsidRDefault="00CA236C" w:rsidP="00A23CE8">
            <w:pPr>
              <w:jc w:val="center"/>
              <w:rPr>
                <w:rFonts w:eastAsiaTheme="minorHAnsi"/>
                <w:color w:val="000000" w:themeColor="text1"/>
                <w:sz w:val="24"/>
                <w:szCs w:val="24"/>
              </w:rPr>
            </w:pPr>
            <w:r w:rsidRPr="004776A8">
              <w:rPr>
                <w:color w:val="000000" w:themeColor="text1"/>
                <w:sz w:val="24"/>
                <w:szCs w:val="24"/>
              </w:rPr>
              <w:t>21</w:t>
            </w:r>
          </w:p>
        </w:tc>
      </w:tr>
      <w:tr w:rsidR="00CA236C" w:rsidRPr="004776A8" w14:paraId="5FA3E83B" w14:textId="77777777" w:rsidTr="00BA1C7E">
        <w:trPr>
          <w:jc w:val="center"/>
        </w:trPr>
        <w:tc>
          <w:tcPr>
            <w:tcW w:w="3656" w:type="dxa"/>
            <w:tcMar>
              <w:top w:w="0" w:type="dxa"/>
              <w:left w:w="108" w:type="dxa"/>
              <w:bottom w:w="0" w:type="dxa"/>
              <w:right w:w="108" w:type="dxa"/>
            </w:tcMar>
            <w:hideMark/>
          </w:tcPr>
          <w:p w14:paraId="0A9E8961" w14:textId="77777777" w:rsidR="00CA236C" w:rsidRPr="004776A8" w:rsidRDefault="00CA236C" w:rsidP="00A23CE8">
            <w:pPr>
              <w:jc w:val="both"/>
              <w:rPr>
                <w:rFonts w:eastAsiaTheme="minorHAnsi"/>
                <w:color w:val="000000" w:themeColor="text1"/>
                <w:sz w:val="24"/>
                <w:szCs w:val="24"/>
              </w:rPr>
            </w:pPr>
            <w:r w:rsidRPr="004776A8">
              <w:rPr>
                <w:color w:val="000000" w:themeColor="text1"/>
                <w:sz w:val="24"/>
                <w:szCs w:val="24"/>
              </w:rPr>
              <w:t>Įgyvendintų turizmo rinkodaros priemonių skaičius, vnt.</w:t>
            </w:r>
          </w:p>
        </w:tc>
        <w:tc>
          <w:tcPr>
            <w:tcW w:w="1396" w:type="dxa"/>
            <w:tcMar>
              <w:top w:w="0" w:type="dxa"/>
              <w:left w:w="108" w:type="dxa"/>
              <w:bottom w:w="0" w:type="dxa"/>
              <w:right w:w="108" w:type="dxa"/>
            </w:tcMar>
            <w:hideMark/>
          </w:tcPr>
          <w:p w14:paraId="7F08F2BA" w14:textId="77777777" w:rsidR="00CA236C" w:rsidRPr="004776A8" w:rsidRDefault="00CA236C" w:rsidP="00A23CE8">
            <w:pPr>
              <w:jc w:val="center"/>
              <w:rPr>
                <w:rFonts w:eastAsiaTheme="minorHAnsi"/>
                <w:color w:val="000000" w:themeColor="text1"/>
                <w:sz w:val="24"/>
                <w:szCs w:val="24"/>
              </w:rPr>
            </w:pPr>
            <w:r w:rsidRPr="004776A8">
              <w:rPr>
                <w:color w:val="000000" w:themeColor="text1"/>
                <w:sz w:val="24"/>
                <w:szCs w:val="24"/>
              </w:rPr>
              <w:t>5</w:t>
            </w:r>
          </w:p>
        </w:tc>
        <w:tc>
          <w:tcPr>
            <w:tcW w:w="1396" w:type="dxa"/>
            <w:tcMar>
              <w:top w:w="0" w:type="dxa"/>
              <w:left w:w="108" w:type="dxa"/>
              <w:bottom w:w="0" w:type="dxa"/>
              <w:right w:w="108" w:type="dxa"/>
            </w:tcMar>
            <w:hideMark/>
          </w:tcPr>
          <w:p w14:paraId="1554B505" w14:textId="77777777" w:rsidR="00CA236C" w:rsidRPr="004776A8" w:rsidRDefault="00CA236C" w:rsidP="00A23CE8">
            <w:pPr>
              <w:jc w:val="center"/>
              <w:rPr>
                <w:rFonts w:eastAsiaTheme="minorHAnsi"/>
                <w:color w:val="000000" w:themeColor="text1"/>
                <w:sz w:val="24"/>
                <w:szCs w:val="24"/>
              </w:rPr>
            </w:pPr>
            <w:r w:rsidRPr="004776A8">
              <w:rPr>
                <w:color w:val="000000" w:themeColor="text1"/>
                <w:sz w:val="24"/>
                <w:szCs w:val="24"/>
              </w:rPr>
              <w:t>8</w:t>
            </w:r>
          </w:p>
        </w:tc>
        <w:tc>
          <w:tcPr>
            <w:tcW w:w="1396" w:type="dxa"/>
            <w:tcMar>
              <w:top w:w="0" w:type="dxa"/>
              <w:left w:w="108" w:type="dxa"/>
              <w:bottom w:w="0" w:type="dxa"/>
              <w:right w:w="108" w:type="dxa"/>
            </w:tcMar>
            <w:hideMark/>
          </w:tcPr>
          <w:p w14:paraId="6DB14692" w14:textId="77777777" w:rsidR="00CA236C" w:rsidRPr="004776A8" w:rsidRDefault="00CA236C" w:rsidP="00A23CE8">
            <w:pPr>
              <w:jc w:val="center"/>
              <w:rPr>
                <w:rFonts w:eastAsiaTheme="minorHAnsi"/>
                <w:color w:val="000000" w:themeColor="text1"/>
                <w:sz w:val="24"/>
                <w:szCs w:val="24"/>
              </w:rPr>
            </w:pPr>
            <w:r w:rsidRPr="004776A8">
              <w:rPr>
                <w:color w:val="000000" w:themeColor="text1"/>
                <w:sz w:val="24"/>
                <w:szCs w:val="24"/>
              </w:rPr>
              <w:t>6</w:t>
            </w:r>
          </w:p>
        </w:tc>
        <w:tc>
          <w:tcPr>
            <w:tcW w:w="1873" w:type="dxa"/>
            <w:tcMar>
              <w:top w:w="0" w:type="dxa"/>
              <w:left w:w="108" w:type="dxa"/>
              <w:bottom w:w="0" w:type="dxa"/>
              <w:right w:w="108" w:type="dxa"/>
            </w:tcMar>
            <w:hideMark/>
          </w:tcPr>
          <w:p w14:paraId="44ED535D" w14:textId="77777777" w:rsidR="00CA236C" w:rsidRPr="004776A8" w:rsidRDefault="00CA236C" w:rsidP="00A23CE8">
            <w:pPr>
              <w:jc w:val="center"/>
              <w:rPr>
                <w:rFonts w:eastAsiaTheme="minorHAnsi"/>
                <w:color w:val="000000" w:themeColor="text1"/>
                <w:sz w:val="24"/>
                <w:szCs w:val="24"/>
              </w:rPr>
            </w:pPr>
            <w:r w:rsidRPr="004776A8">
              <w:rPr>
                <w:color w:val="000000" w:themeColor="text1"/>
                <w:sz w:val="24"/>
                <w:szCs w:val="24"/>
              </w:rPr>
              <w:t>6</w:t>
            </w:r>
          </w:p>
        </w:tc>
      </w:tr>
      <w:tr w:rsidR="00CA236C" w:rsidRPr="004776A8" w14:paraId="60637692" w14:textId="77777777" w:rsidTr="00BA1C7E">
        <w:trPr>
          <w:jc w:val="center"/>
        </w:trPr>
        <w:tc>
          <w:tcPr>
            <w:tcW w:w="3656" w:type="dxa"/>
            <w:tcMar>
              <w:top w:w="0" w:type="dxa"/>
              <w:left w:w="108" w:type="dxa"/>
              <w:bottom w:w="0" w:type="dxa"/>
              <w:right w:w="108" w:type="dxa"/>
            </w:tcMar>
            <w:hideMark/>
          </w:tcPr>
          <w:p w14:paraId="2E110A48" w14:textId="77777777" w:rsidR="00CA236C" w:rsidRPr="004776A8" w:rsidRDefault="00CA236C" w:rsidP="00A23CE8">
            <w:pPr>
              <w:jc w:val="both"/>
              <w:rPr>
                <w:rFonts w:eastAsiaTheme="minorHAnsi"/>
                <w:color w:val="000000" w:themeColor="text1"/>
                <w:sz w:val="24"/>
                <w:szCs w:val="24"/>
              </w:rPr>
            </w:pPr>
            <w:r w:rsidRPr="004776A8">
              <w:rPr>
                <w:color w:val="000000" w:themeColor="text1"/>
                <w:sz w:val="24"/>
                <w:szCs w:val="24"/>
              </w:rPr>
              <w:t>Įsteigtuose juridiniuose asmenyse, naudojantis TVIC paslaugomis, dirbančiųjų skaičius, vnt.</w:t>
            </w:r>
          </w:p>
        </w:tc>
        <w:tc>
          <w:tcPr>
            <w:tcW w:w="1396" w:type="dxa"/>
            <w:tcMar>
              <w:top w:w="0" w:type="dxa"/>
              <w:left w:w="108" w:type="dxa"/>
              <w:bottom w:w="0" w:type="dxa"/>
              <w:right w:w="108" w:type="dxa"/>
            </w:tcMar>
            <w:hideMark/>
          </w:tcPr>
          <w:p w14:paraId="5EC446BE" w14:textId="77777777" w:rsidR="00CA236C" w:rsidRPr="004776A8" w:rsidRDefault="00CA236C" w:rsidP="00A23CE8">
            <w:pPr>
              <w:jc w:val="center"/>
              <w:rPr>
                <w:rFonts w:eastAsiaTheme="minorHAnsi"/>
                <w:color w:val="000000" w:themeColor="text1"/>
                <w:sz w:val="24"/>
                <w:szCs w:val="24"/>
              </w:rPr>
            </w:pPr>
            <w:r w:rsidRPr="004776A8">
              <w:rPr>
                <w:color w:val="000000" w:themeColor="text1"/>
                <w:sz w:val="24"/>
                <w:szCs w:val="24"/>
              </w:rPr>
              <w:t>15</w:t>
            </w:r>
          </w:p>
        </w:tc>
        <w:tc>
          <w:tcPr>
            <w:tcW w:w="1396" w:type="dxa"/>
            <w:tcMar>
              <w:top w:w="0" w:type="dxa"/>
              <w:left w:w="108" w:type="dxa"/>
              <w:bottom w:w="0" w:type="dxa"/>
              <w:right w:w="108" w:type="dxa"/>
            </w:tcMar>
            <w:hideMark/>
          </w:tcPr>
          <w:p w14:paraId="2ADAD804" w14:textId="77777777" w:rsidR="00CA236C" w:rsidRPr="004776A8" w:rsidRDefault="00CA236C" w:rsidP="00A23CE8">
            <w:pPr>
              <w:jc w:val="center"/>
              <w:rPr>
                <w:rFonts w:eastAsiaTheme="minorHAnsi"/>
                <w:color w:val="000000" w:themeColor="text1"/>
                <w:sz w:val="24"/>
                <w:szCs w:val="24"/>
              </w:rPr>
            </w:pPr>
            <w:r w:rsidRPr="004776A8">
              <w:rPr>
                <w:color w:val="000000" w:themeColor="text1"/>
                <w:sz w:val="24"/>
                <w:szCs w:val="24"/>
              </w:rPr>
              <w:t>33</w:t>
            </w:r>
          </w:p>
        </w:tc>
        <w:tc>
          <w:tcPr>
            <w:tcW w:w="1396" w:type="dxa"/>
            <w:tcMar>
              <w:top w:w="0" w:type="dxa"/>
              <w:left w:w="108" w:type="dxa"/>
              <w:bottom w:w="0" w:type="dxa"/>
              <w:right w:w="108" w:type="dxa"/>
            </w:tcMar>
            <w:hideMark/>
          </w:tcPr>
          <w:p w14:paraId="289DE7FF" w14:textId="77777777" w:rsidR="00CA236C" w:rsidRPr="004776A8" w:rsidRDefault="00CA236C" w:rsidP="00A23CE8">
            <w:pPr>
              <w:jc w:val="center"/>
              <w:rPr>
                <w:rFonts w:eastAsiaTheme="minorHAnsi"/>
                <w:color w:val="000000" w:themeColor="text1"/>
                <w:sz w:val="24"/>
                <w:szCs w:val="24"/>
              </w:rPr>
            </w:pPr>
            <w:r w:rsidRPr="004776A8">
              <w:rPr>
                <w:color w:val="000000" w:themeColor="text1"/>
                <w:sz w:val="24"/>
                <w:szCs w:val="24"/>
              </w:rPr>
              <w:t>14</w:t>
            </w:r>
          </w:p>
        </w:tc>
        <w:tc>
          <w:tcPr>
            <w:tcW w:w="1873" w:type="dxa"/>
            <w:tcMar>
              <w:top w:w="0" w:type="dxa"/>
              <w:left w:w="108" w:type="dxa"/>
              <w:bottom w:w="0" w:type="dxa"/>
              <w:right w:w="108" w:type="dxa"/>
            </w:tcMar>
            <w:hideMark/>
          </w:tcPr>
          <w:p w14:paraId="4CD9F39C" w14:textId="77777777" w:rsidR="00CA236C" w:rsidRPr="004776A8" w:rsidRDefault="00CA236C" w:rsidP="00A23CE8">
            <w:pPr>
              <w:jc w:val="center"/>
              <w:rPr>
                <w:rFonts w:eastAsiaTheme="minorHAnsi"/>
                <w:color w:val="000000" w:themeColor="text1"/>
                <w:sz w:val="24"/>
                <w:szCs w:val="24"/>
              </w:rPr>
            </w:pPr>
            <w:r w:rsidRPr="004776A8">
              <w:rPr>
                <w:color w:val="000000" w:themeColor="text1"/>
                <w:sz w:val="24"/>
                <w:szCs w:val="24"/>
              </w:rPr>
              <w:t>14</w:t>
            </w:r>
          </w:p>
        </w:tc>
      </w:tr>
    </w:tbl>
    <w:p w14:paraId="00FFE66C" w14:textId="77777777" w:rsidR="00BA1C7E" w:rsidRDefault="00BA1C7E" w:rsidP="00CA236C">
      <w:pPr>
        <w:ind w:firstLine="851"/>
        <w:jc w:val="both"/>
        <w:rPr>
          <w:iCs/>
          <w:color w:val="000000" w:themeColor="text1"/>
          <w:sz w:val="24"/>
          <w:szCs w:val="24"/>
          <w:lang w:eastAsia="lt-LT"/>
        </w:rPr>
      </w:pPr>
    </w:p>
    <w:p w14:paraId="62C8A324" w14:textId="4BBBDC51" w:rsidR="00CA236C" w:rsidRPr="004776A8" w:rsidRDefault="00CA236C" w:rsidP="00CA236C">
      <w:pPr>
        <w:ind w:firstLine="851"/>
        <w:jc w:val="both"/>
        <w:rPr>
          <w:iCs/>
          <w:color w:val="000000" w:themeColor="text1"/>
          <w:sz w:val="24"/>
          <w:szCs w:val="24"/>
          <w:lang w:eastAsia="lt-LT"/>
        </w:rPr>
      </w:pPr>
      <w:r w:rsidRPr="004776A8">
        <w:rPr>
          <w:iCs/>
          <w:color w:val="000000" w:themeColor="text1"/>
          <w:sz w:val="24"/>
          <w:szCs w:val="24"/>
          <w:lang w:eastAsia="lt-LT"/>
        </w:rPr>
        <w:t>Centro metiniai veiklos rezultatai verslo srityje dažniausiai priklausomi nuo bendros Lietuvos Respublikos ekonominės situacijos. Nemaža dalis asmenų verslus likviduoja, per 2023</w:t>
      </w:r>
      <w:r>
        <w:rPr>
          <w:iCs/>
          <w:color w:val="000000" w:themeColor="text1"/>
          <w:sz w:val="24"/>
          <w:szCs w:val="24"/>
          <w:lang w:eastAsia="lt-LT"/>
        </w:rPr>
        <w:t>m.</w:t>
      </w:r>
      <w:r w:rsidR="00814A20">
        <w:rPr>
          <w:iCs/>
          <w:color w:val="000000" w:themeColor="text1"/>
          <w:sz w:val="24"/>
          <w:szCs w:val="24"/>
          <w:lang w:eastAsia="lt-LT"/>
        </w:rPr>
        <w:t xml:space="preserve"> </w:t>
      </w:r>
      <w:r w:rsidRPr="004776A8">
        <w:rPr>
          <w:iCs/>
          <w:color w:val="000000" w:themeColor="text1"/>
          <w:sz w:val="24"/>
          <w:szCs w:val="24"/>
          <w:lang w:eastAsia="lt-LT"/>
        </w:rPr>
        <w:t>Centras suteikė pagalbą rengiant dokumentus 22 įmonių likvidavimui. Nutraukus įmonių veiklą</w:t>
      </w:r>
      <w:r w:rsidR="00814A20">
        <w:rPr>
          <w:iCs/>
          <w:color w:val="000000" w:themeColor="text1"/>
          <w:sz w:val="24"/>
          <w:szCs w:val="24"/>
          <w:lang w:eastAsia="lt-LT"/>
        </w:rPr>
        <w:t xml:space="preserve"> </w:t>
      </w:r>
      <w:r w:rsidRPr="004776A8">
        <w:rPr>
          <w:iCs/>
          <w:color w:val="000000" w:themeColor="text1"/>
          <w:sz w:val="24"/>
          <w:szCs w:val="24"/>
          <w:lang w:eastAsia="lt-LT"/>
        </w:rPr>
        <w:t>dalis asmenų pradėjo veiklą su verslo liudijimu ar individualios veiklos pažym</w:t>
      </w:r>
      <w:r>
        <w:rPr>
          <w:iCs/>
          <w:color w:val="000000" w:themeColor="text1"/>
          <w:sz w:val="24"/>
          <w:szCs w:val="24"/>
          <w:lang w:eastAsia="lt-LT"/>
        </w:rPr>
        <w:t>omis</w:t>
      </w:r>
      <w:r w:rsidRPr="004776A8">
        <w:rPr>
          <w:iCs/>
          <w:color w:val="000000" w:themeColor="text1"/>
          <w:sz w:val="24"/>
          <w:szCs w:val="24"/>
          <w:lang w:eastAsia="lt-LT"/>
        </w:rPr>
        <w:t>. Per 2023</w:t>
      </w:r>
      <w:r w:rsidR="00814A20">
        <w:rPr>
          <w:iCs/>
          <w:color w:val="000000" w:themeColor="text1"/>
          <w:sz w:val="24"/>
          <w:szCs w:val="24"/>
          <w:lang w:eastAsia="lt-LT"/>
        </w:rPr>
        <w:t xml:space="preserve"> </w:t>
      </w:r>
      <w:r>
        <w:rPr>
          <w:iCs/>
          <w:color w:val="000000" w:themeColor="text1"/>
          <w:sz w:val="24"/>
          <w:szCs w:val="24"/>
          <w:lang w:eastAsia="lt-LT"/>
        </w:rPr>
        <w:t>m.</w:t>
      </w:r>
      <w:r w:rsidR="00814A20">
        <w:rPr>
          <w:iCs/>
          <w:color w:val="000000" w:themeColor="text1"/>
          <w:sz w:val="24"/>
          <w:szCs w:val="24"/>
          <w:lang w:eastAsia="lt-LT"/>
        </w:rPr>
        <w:t xml:space="preserve"> </w:t>
      </w:r>
      <w:r w:rsidRPr="004776A8">
        <w:rPr>
          <w:iCs/>
          <w:color w:val="000000" w:themeColor="text1"/>
          <w:sz w:val="24"/>
          <w:szCs w:val="24"/>
          <w:lang w:eastAsia="lt-LT"/>
        </w:rPr>
        <w:t>Vilkaviškio rajone buvo įregistruotas</w:t>
      </w:r>
      <w:r w:rsidR="001270E1">
        <w:rPr>
          <w:iCs/>
          <w:color w:val="000000" w:themeColor="text1"/>
          <w:sz w:val="24"/>
          <w:szCs w:val="24"/>
          <w:lang w:eastAsia="lt-LT"/>
        </w:rPr>
        <w:t xml:space="preserve"> </w:t>
      </w:r>
      <w:r w:rsidRPr="004776A8">
        <w:rPr>
          <w:iCs/>
          <w:color w:val="000000" w:themeColor="text1"/>
          <w:sz w:val="24"/>
          <w:szCs w:val="24"/>
          <w:lang w:eastAsia="lt-LT"/>
        </w:rPr>
        <w:t xml:space="preserve">61 juridinis asmuo, </w:t>
      </w:r>
      <w:r w:rsidR="001270E1">
        <w:rPr>
          <w:iCs/>
          <w:color w:val="000000" w:themeColor="text1"/>
          <w:sz w:val="24"/>
          <w:szCs w:val="24"/>
          <w:lang w:eastAsia="lt-LT"/>
        </w:rPr>
        <w:t>iš</w:t>
      </w:r>
      <w:r w:rsidRPr="004776A8">
        <w:rPr>
          <w:iCs/>
          <w:color w:val="000000" w:themeColor="text1"/>
          <w:sz w:val="24"/>
          <w:szCs w:val="24"/>
          <w:lang w:eastAsia="lt-LT"/>
        </w:rPr>
        <w:t xml:space="preserve"> jų 52 verslo įmonės.</w:t>
      </w:r>
    </w:p>
    <w:p w14:paraId="46278FB1" w14:textId="2F98AF20" w:rsidR="00CA236C" w:rsidRPr="004776A8" w:rsidRDefault="00CA236C" w:rsidP="00CA236C">
      <w:pPr>
        <w:ind w:firstLine="851"/>
        <w:jc w:val="both"/>
        <w:rPr>
          <w:iCs/>
          <w:color w:val="000000" w:themeColor="text1"/>
          <w:sz w:val="24"/>
          <w:szCs w:val="24"/>
          <w:lang w:eastAsia="lt-LT"/>
        </w:rPr>
      </w:pPr>
      <w:r w:rsidRPr="004776A8">
        <w:rPr>
          <w:iCs/>
          <w:color w:val="000000" w:themeColor="text1"/>
          <w:sz w:val="24"/>
          <w:szCs w:val="24"/>
          <w:lang w:eastAsia="lt-LT"/>
        </w:rPr>
        <w:t>4.</w:t>
      </w:r>
      <w:r w:rsidR="001270E1">
        <w:rPr>
          <w:iCs/>
          <w:color w:val="000000" w:themeColor="text1"/>
          <w:sz w:val="24"/>
          <w:szCs w:val="24"/>
          <w:lang w:eastAsia="lt-LT"/>
        </w:rPr>
        <w:t xml:space="preserve"> </w:t>
      </w:r>
      <w:r w:rsidRPr="004776A8">
        <w:rPr>
          <w:iCs/>
          <w:color w:val="000000" w:themeColor="text1"/>
          <w:sz w:val="24"/>
          <w:szCs w:val="24"/>
          <w:lang w:eastAsia="lt-LT"/>
        </w:rPr>
        <w:t xml:space="preserve">Centras taip pat nuolat dalyvauja parodose ir mugėse pristatydamas Vilkaviškio rajoną. Per 2023 </w:t>
      </w:r>
      <w:r>
        <w:rPr>
          <w:iCs/>
          <w:color w:val="000000" w:themeColor="text1"/>
          <w:sz w:val="24"/>
          <w:szCs w:val="24"/>
          <w:lang w:eastAsia="lt-LT"/>
        </w:rPr>
        <w:t>m.</w:t>
      </w:r>
      <w:r w:rsidR="00814A20">
        <w:rPr>
          <w:iCs/>
          <w:color w:val="000000" w:themeColor="text1"/>
          <w:sz w:val="24"/>
          <w:szCs w:val="24"/>
          <w:lang w:eastAsia="lt-LT"/>
        </w:rPr>
        <w:t xml:space="preserve"> </w:t>
      </w:r>
      <w:r w:rsidRPr="004776A8">
        <w:rPr>
          <w:iCs/>
          <w:color w:val="000000" w:themeColor="text1"/>
          <w:sz w:val="24"/>
          <w:szCs w:val="24"/>
          <w:lang w:eastAsia="lt-LT"/>
        </w:rPr>
        <w:t xml:space="preserve">dalyvauta 7 parodose bei miestų šventėse. Taip pat centras 2023 </w:t>
      </w:r>
      <w:r>
        <w:rPr>
          <w:iCs/>
          <w:color w:val="000000" w:themeColor="text1"/>
          <w:sz w:val="24"/>
          <w:szCs w:val="24"/>
          <w:lang w:eastAsia="lt-LT"/>
        </w:rPr>
        <w:t xml:space="preserve">m. </w:t>
      </w:r>
      <w:r w:rsidRPr="004776A8">
        <w:rPr>
          <w:iCs/>
          <w:color w:val="000000" w:themeColor="text1"/>
          <w:sz w:val="24"/>
          <w:szCs w:val="24"/>
          <w:lang w:eastAsia="lt-LT"/>
        </w:rPr>
        <w:t xml:space="preserve">Vilkaviškio kultūros </w:t>
      </w:r>
      <w:r w:rsidRPr="004776A8">
        <w:rPr>
          <w:iCs/>
          <w:color w:val="000000" w:themeColor="text1"/>
          <w:sz w:val="24"/>
          <w:szCs w:val="24"/>
          <w:lang w:eastAsia="lt-LT"/>
        </w:rPr>
        <w:lastRenderedPageBreak/>
        <w:t>centro organizuojamam festivaliui „Mažinam atstumą“ parengė 3 skirtingus maršrutus bei suorganizavo 2 išvykas – traukiniu į Kybartus ir po Vilkaviškio miestą.</w:t>
      </w:r>
    </w:p>
    <w:p w14:paraId="76C05D8D" w14:textId="1E52EA5D" w:rsidR="00CA236C" w:rsidRPr="004776A8" w:rsidRDefault="00CA236C" w:rsidP="00CA236C">
      <w:pPr>
        <w:ind w:firstLine="851"/>
        <w:jc w:val="both"/>
        <w:rPr>
          <w:iCs/>
          <w:color w:val="000000" w:themeColor="text1"/>
          <w:sz w:val="24"/>
          <w:szCs w:val="24"/>
          <w:lang w:eastAsia="lt-LT"/>
        </w:rPr>
      </w:pPr>
      <w:r w:rsidRPr="004776A8">
        <w:rPr>
          <w:iCs/>
          <w:color w:val="000000" w:themeColor="text1"/>
          <w:sz w:val="24"/>
          <w:szCs w:val="24"/>
          <w:lang w:eastAsia="lt-LT"/>
        </w:rPr>
        <w:t xml:space="preserve">Gegužės 3 d. </w:t>
      </w:r>
      <w:r>
        <w:rPr>
          <w:iCs/>
          <w:color w:val="000000" w:themeColor="text1"/>
          <w:sz w:val="24"/>
          <w:szCs w:val="24"/>
          <w:lang w:eastAsia="lt-LT"/>
        </w:rPr>
        <w:t xml:space="preserve">suorganizuotas </w:t>
      </w:r>
      <w:r w:rsidR="001270E1">
        <w:rPr>
          <w:iCs/>
          <w:color w:val="000000" w:themeColor="text1"/>
          <w:sz w:val="24"/>
          <w:szCs w:val="24"/>
          <w:lang w:eastAsia="lt-LT"/>
        </w:rPr>
        <w:t>„</w:t>
      </w:r>
      <w:r w:rsidRPr="004776A8">
        <w:rPr>
          <w:iCs/>
          <w:color w:val="000000" w:themeColor="text1"/>
          <w:sz w:val="24"/>
          <w:szCs w:val="24"/>
          <w:lang w:eastAsia="lt-LT"/>
        </w:rPr>
        <w:t>Infoturas</w:t>
      </w:r>
      <w:r w:rsidR="001270E1">
        <w:rPr>
          <w:iCs/>
          <w:color w:val="000000" w:themeColor="text1"/>
          <w:sz w:val="24"/>
          <w:szCs w:val="24"/>
          <w:lang w:eastAsia="lt-LT"/>
        </w:rPr>
        <w:t>“</w:t>
      </w:r>
      <w:r w:rsidRPr="004776A8">
        <w:rPr>
          <w:iCs/>
          <w:color w:val="000000" w:themeColor="text1"/>
          <w:sz w:val="24"/>
          <w:szCs w:val="24"/>
          <w:lang w:eastAsia="lt-LT"/>
        </w:rPr>
        <w:t xml:space="preserve">, skirtas supažindinti su Vilkaviškio krašto dar ne itin atrastomis vietomis </w:t>
      </w:r>
      <w:r>
        <w:rPr>
          <w:iCs/>
          <w:color w:val="000000" w:themeColor="text1"/>
          <w:sz w:val="24"/>
          <w:szCs w:val="24"/>
          <w:lang w:eastAsia="lt-LT"/>
        </w:rPr>
        <w:t>–</w:t>
      </w:r>
      <w:r w:rsidR="001270E1">
        <w:rPr>
          <w:iCs/>
          <w:color w:val="000000" w:themeColor="text1"/>
          <w:sz w:val="24"/>
          <w:szCs w:val="24"/>
          <w:lang w:eastAsia="lt-LT"/>
        </w:rPr>
        <w:t xml:space="preserve"> </w:t>
      </w:r>
      <w:r w:rsidRPr="004776A8">
        <w:rPr>
          <w:iCs/>
          <w:color w:val="000000" w:themeColor="text1"/>
          <w:sz w:val="24"/>
          <w:szCs w:val="24"/>
          <w:lang w:eastAsia="lt-LT"/>
        </w:rPr>
        <w:t xml:space="preserve">pakviesta 14 turizmo paslaugų teikėjų (kelionių organizatoriai, gidai, žurnalistai ir kt.) iš Kauno bei Vilniaus. </w:t>
      </w:r>
    </w:p>
    <w:p w14:paraId="4CD1EBC6" w14:textId="69726774" w:rsidR="00CA236C" w:rsidRPr="004776A8" w:rsidRDefault="00CA236C" w:rsidP="00CA236C">
      <w:pPr>
        <w:ind w:firstLine="851"/>
        <w:jc w:val="both"/>
        <w:rPr>
          <w:iCs/>
          <w:color w:val="000000" w:themeColor="text1"/>
          <w:sz w:val="24"/>
          <w:szCs w:val="24"/>
          <w:lang w:eastAsia="lt-LT"/>
        </w:rPr>
      </w:pPr>
      <w:r w:rsidRPr="004776A8">
        <w:rPr>
          <w:iCs/>
          <w:color w:val="000000" w:themeColor="text1"/>
          <w:sz w:val="24"/>
          <w:szCs w:val="24"/>
          <w:lang w:eastAsia="lt-LT"/>
        </w:rPr>
        <w:t xml:space="preserve">Gegužės 9 d. </w:t>
      </w:r>
      <w:r>
        <w:rPr>
          <w:iCs/>
          <w:color w:val="000000" w:themeColor="text1"/>
          <w:sz w:val="24"/>
          <w:szCs w:val="24"/>
          <w:lang w:eastAsia="lt-LT"/>
        </w:rPr>
        <w:t xml:space="preserve">suorganizuotas </w:t>
      </w:r>
      <w:r w:rsidRPr="004776A8">
        <w:rPr>
          <w:iCs/>
          <w:color w:val="000000" w:themeColor="text1"/>
          <w:sz w:val="24"/>
          <w:szCs w:val="24"/>
          <w:lang w:eastAsia="lt-LT"/>
        </w:rPr>
        <w:t>turizmo sezono atidarymas</w:t>
      </w:r>
      <w:r w:rsidR="001270E1">
        <w:rPr>
          <w:iCs/>
          <w:color w:val="000000" w:themeColor="text1"/>
          <w:sz w:val="24"/>
          <w:szCs w:val="24"/>
          <w:lang w:eastAsia="lt-LT"/>
        </w:rPr>
        <w:t>,</w:t>
      </w:r>
      <w:r w:rsidRPr="004776A8">
        <w:rPr>
          <w:iCs/>
          <w:color w:val="000000" w:themeColor="text1"/>
          <w:sz w:val="24"/>
          <w:szCs w:val="24"/>
          <w:lang w:eastAsia="lt-LT"/>
        </w:rPr>
        <w:t xml:space="preserve"> pakviesta turizmo paslaugų teikėjus kartu pradėti turizmo sezoną. </w:t>
      </w:r>
    </w:p>
    <w:p w14:paraId="2C4EE705" w14:textId="77777777" w:rsidR="00CA236C" w:rsidRPr="004776A8" w:rsidRDefault="00CA236C" w:rsidP="00CA236C">
      <w:pPr>
        <w:ind w:firstLine="851"/>
        <w:jc w:val="both"/>
        <w:rPr>
          <w:iCs/>
          <w:color w:val="000000" w:themeColor="text1"/>
          <w:sz w:val="24"/>
          <w:szCs w:val="24"/>
          <w:lang w:eastAsia="lt-LT"/>
        </w:rPr>
      </w:pPr>
      <w:r w:rsidRPr="004776A8">
        <w:rPr>
          <w:iCs/>
          <w:color w:val="000000" w:themeColor="text1"/>
          <w:sz w:val="24"/>
          <w:szCs w:val="24"/>
          <w:lang w:eastAsia="lt-LT"/>
        </w:rPr>
        <w:t>Rugpjūčio 13 d. suorganizuotas tradicinis plaukimas baidarėmis Šešupe</w:t>
      </w:r>
      <w:r>
        <w:rPr>
          <w:iCs/>
          <w:color w:val="000000" w:themeColor="text1"/>
          <w:sz w:val="24"/>
          <w:szCs w:val="24"/>
          <w:lang w:eastAsia="lt-LT"/>
        </w:rPr>
        <w:t xml:space="preserve">, kuris buvo finansuotas </w:t>
      </w:r>
      <w:r w:rsidRPr="004776A8">
        <w:rPr>
          <w:iCs/>
          <w:color w:val="000000" w:themeColor="text1"/>
          <w:sz w:val="24"/>
          <w:szCs w:val="24"/>
          <w:lang w:eastAsia="lt-LT"/>
        </w:rPr>
        <w:t xml:space="preserve"> Vilkaviškio rajono savivaldybės</w:t>
      </w:r>
      <w:r>
        <w:rPr>
          <w:iCs/>
          <w:color w:val="000000" w:themeColor="text1"/>
          <w:sz w:val="24"/>
          <w:szCs w:val="24"/>
          <w:lang w:eastAsia="lt-LT"/>
        </w:rPr>
        <w:t xml:space="preserve"> biudžeto lėšomis</w:t>
      </w:r>
      <w:r w:rsidRPr="004776A8">
        <w:rPr>
          <w:iCs/>
          <w:color w:val="000000" w:themeColor="text1"/>
          <w:sz w:val="24"/>
          <w:szCs w:val="24"/>
          <w:lang w:eastAsia="lt-LT"/>
        </w:rPr>
        <w:t xml:space="preserve">. </w:t>
      </w:r>
    </w:p>
    <w:p w14:paraId="6A01675B" w14:textId="0F832775" w:rsidR="00CA236C" w:rsidRDefault="00CA236C" w:rsidP="00CA236C">
      <w:pPr>
        <w:ind w:firstLine="851"/>
        <w:jc w:val="both"/>
        <w:rPr>
          <w:iCs/>
          <w:color w:val="70AD47" w:themeColor="accent6"/>
          <w:sz w:val="24"/>
          <w:szCs w:val="24"/>
          <w:lang w:eastAsia="lt-LT"/>
        </w:rPr>
      </w:pPr>
      <w:r w:rsidRPr="004776A8">
        <w:rPr>
          <w:iCs/>
          <w:color w:val="000000" w:themeColor="text1"/>
          <w:sz w:val="24"/>
          <w:szCs w:val="24"/>
          <w:lang w:eastAsia="lt-LT"/>
        </w:rPr>
        <w:t>Minint Pasaulinę turizmo dieną rugsėjo 27 d. turizmo paslaugų teikėjai pakviesti į ledų degustaciją</w:t>
      </w:r>
      <w:r w:rsidR="001270E1">
        <w:rPr>
          <w:iCs/>
          <w:color w:val="000000" w:themeColor="text1"/>
          <w:sz w:val="24"/>
          <w:szCs w:val="24"/>
          <w:lang w:eastAsia="lt-LT"/>
        </w:rPr>
        <w:t>-</w:t>
      </w:r>
      <w:r w:rsidRPr="004776A8">
        <w:rPr>
          <w:iCs/>
          <w:color w:val="000000" w:themeColor="text1"/>
          <w:sz w:val="24"/>
          <w:szCs w:val="24"/>
          <w:lang w:eastAsia="lt-LT"/>
        </w:rPr>
        <w:t xml:space="preserve">edukaciją, o </w:t>
      </w:r>
      <w:r>
        <w:rPr>
          <w:iCs/>
          <w:color w:val="000000" w:themeColor="text1"/>
          <w:sz w:val="24"/>
          <w:szCs w:val="24"/>
          <w:lang w:eastAsia="lt-LT"/>
        </w:rPr>
        <w:t xml:space="preserve">rugsėjo </w:t>
      </w:r>
      <w:r w:rsidRPr="004776A8">
        <w:rPr>
          <w:iCs/>
          <w:color w:val="000000" w:themeColor="text1"/>
          <w:sz w:val="24"/>
          <w:szCs w:val="24"/>
          <w:lang w:eastAsia="lt-LT"/>
        </w:rPr>
        <w:t xml:space="preserve">28 d. visiems norintiems suorganizuota </w:t>
      </w:r>
      <w:r w:rsidRPr="005E5783">
        <w:rPr>
          <w:iCs/>
          <w:color w:val="000000" w:themeColor="text1"/>
          <w:sz w:val="24"/>
          <w:szCs w:val="24"/>
          <w:lang w:eastAsia="lt-LT"/>
        </w:rPr>
        <w:t>išvyka į Dzūkiją</w:t>
      </w:r>
      <w:r w:rsidRPr="00811F0D">
        <w:rPr>
          <w:iCs/>
          <w:color w:val="70AD47" w:themeColor="accent6"/>
          <w:sz w:val="24"/>
          <w:szCs w:val="24"/>
          <w:lang w:eastAsia="lt-LT"/>
        </w:rPr>
        <w:t xml:space="preserve">. </w:t>
      </w:r>
    </w:p>
    <w:p w14:paraId="52E70545" w14:textId="77777777" w:rsidR="00CA236C" w:rsidRPr="004776A8" w:rsidRDefault="00CA236C" w:rsidP="00CA236C">
      <w:pPr>
        <w:ind w:firstLine="851"/>
        <w:jc w:val="both"/>
        <w:rPr>
          <w:iCs/>
          <w:color w:val="000000" w:themeColor="text1"/>
          <w:sz w:val="24"/>
          <w:szCs w:val="24"/>
          <w:lang w:eastAsia="lt-LT"/>
        </w:rPr>
      </w:pPr>
      <w:r w:rsidRPr="004776A8">
        <w:rPr>
          <w:iCs/>
          <w:color w:val="000000" w:themeColor="text1"/>
          <w:sz w:val="24"/>
          <w:szCs w:val="24"/>
          <w:lang w:eastAsia="lt-LT"/>
        </w:rPr>
        <w:t>Atidengtas Vilkaviškio susigiminiavusių miestų simbolis</w:t>
      </w:r>
      <w:r>
        <w:rPr>
          <w:iCs/>
          <w:color w:val="000000" w:themeColor="text1"/>
          <w:sz w:val="24"/>
          <w:szCs w:val="24"/>
          <w:lang w:eastAsia="lt-LT"/>
        </w:rPr>
        <w:t>,</w:t>
      </w:r>
      <w:r w:rsidRPr="004776A8">
        <w:rPr>
          <w:iCs/>
          <w:color w:val="000000" w:themeColor="text1"/>
          <w:sz w:val="24"/>
          <w:szCs w:val="24"/>
          <w:lang w:eastAsia="lt-LT"/>
        </w:rPr>
        <w:t xml:space="preserve"> susidedantis iš skydo ir skeptro – savivaldos simbolių. </w:t>
      </w:r>
    </w:p>
    <w:p w14:paraId="03C20189" w14:textId="37EA67A2" w:rsidR="00CA236C" w:rsidRDefault="00CA236C" w:rsidP="00CA236C">
      <w:pPr>
        <w:ind w:firstLine="851"/>
        <w:jc w:val="both"/>
        <w:rPr>
          <w:iCs/>
          <w:color w:val="000000" w:themeColor="text1"/>
          <w:sz w:val="24"/>
          <w:szCs w:val="24"/>
          <w:lang w:eastAsia="lt-LT"/>
        </w:rPr>
      </w:pPr>
      <w:r w:rsidRPr="004776A8">
        <w:rPr>
          <w:iCs/>
          <w:color w:val="000000" w:themeColor="text1"/>
          <w:sz w:val="24"/>
          <w:szCs w:val="24"/>
          <w:lang w:eastAsia="lt-LT"/>
        </w:rPr>
        <w:t>Išleisti leidiniai – 3 „Sūduvos knygų“ serijos leidini</w:t>
      </w:r>
      <w:r>
        <w:rPr>
          <w:iCs/>
          <w:color w:val="000000" w:themeColor="text1"/>
          <w:sz w:val="24"/>
          <w:szCs w:val="24"/>
          <w:lang w:eastAsia="lt-LT"/>
        </w:rPr>
        <w:t>ai</w:t>
      </w:r>
      <w:r w:rsidRPr="004776A8">
        <w:rPr>
          <w:iCs/>
          <w:color w:val="000000" w:themeColor="text1"/>
          <w:sz w:val="24"/>
          <w:szCs w:val="24"/>
          <w:lang w:eastAsia="lt-LT"/>
        </w:rPr>
        <w:t xml:space="preserve"> – „Melno taikos fenomenas – Sūduvos saugumo raida“, </w:t>
      </w:r>
      <w:r w:rsidR="001270E1">
        <w:rPr>
          <w:iCs/>
          <w:color w:val="000000" w:themeColor="text1"/>
          <w:sz w:val="24"/>
          <w:szCs w:val="24"/>
          <w:lang w:eastAsia="lt-LT"/>
        </w:rPr>
        <w:t>„</w:t>
      </w:r>
      <w:r w:rsidRPr="004776A8">
        <w:rPr>
          <w:iCs/>
          <w:color w:val="000000" w:themeColor="text1"/>
          <w:sz w:val="24"/>
          <w:szCs w:val="24"/>
          <w:lang w:eastAsia="lt-LT"/>
        </w:rPr>
        <w:t>100 Sūduvos dvarų“ ir „Vilkaviškio rajono turistinis gidas“ , „Vilkaviškio paupio takas“, Vilkaviškio rajono žemėlapis.</w:t>
      </w:r>
    </w:p>
    <w:p w14:paraId="0D422F6D" w14:textId="77777777" w:rsidR="00BA1C7E" w:rsidRPr="004776A8" w:rsidRDefault="00BA1C7E" w:rsidP="00BA1C7E">
      <w:pPr>
        <w:ind w:firstLine="851"/>
        <w:jc w:val="both"/>
        <w:rPr>
          <w:iCs/>
          <w:color w:val="000000" w:themeColor="text1"/>
          <w:sz w:val="24"/>
          <w:szCs w:val="24"/>
          <w:lang w:eastAsia="lt-LT"/>
        </w:rPr>
      </w:pPr>
    </w:p>
    <w:p w14:paraId="44C1939A" w14:textId="77777777" w:rsidR="00CA236C" w:rsidRPr="00FA43B5" w:rsidRDefault="00CA236C" w:rsidP="00BA1C7E">
      <w:pPr>
        <w:suppressAutoHyphens/>
        <w:jc w:val="center"/>
        <w:textAlignment w:val="baseline"/>
        <w:rPr>
          <w:b/>
          <w:bCs/>
          <w:sz w:val="24"/>
          <w:szCs w:val="24"/>
          <w:lang w:eastAsia="lt-LT"/>
        </w:rPr>
      </w:pPr>
      <w:r w:rsidRPr="00FA43B5">
        <w:rPr>
          <w:b/>
          <w:bCs/>
          <w:sz w:val="24"/>
          <w:szCs w:val="24"/>
          <w:lang w:eastAsia="lt-LT"/>
        </w:rPr>
        <w:t>III SKYRIUS</w:t>
      </w:r>
    </w:p>
    <w:p w14:paraId="51484293" w14:textId="77777777" w:rsidR="00CA236C" w:rsidRDefault="00CA236C" w:rsidP="00BA1C7E">
      <w:pPr>
        <w:suppressAutoHyphens/>
        <w:jc w:val="center"/>
        <w:textAlignment w:val="baseline"/>
        <w:rPr>
          <w:b/>
          <w:bCs/>
          <w:sz w:val="24"/>
          <w:szCs w:val="24"/>
          <w:lang w:eastAsia="lt-LT"/>
        </w:rPr>
      </w:pPr>
      <w:r w:rsidRPr="00FA43B5">
        <w:rPr>
          <w:b/>
          <w:bCs/>
          <w:sz w:val="24"/>
          <w:szCs w:val="24"/>
          <w:lang w:eastAsia="lt-LT"/>
        </w:rPr>
        <w:t>KONTEKSTO (APLINKOS) ANALIZĖ</w:t>
      </w:r>
    </w:p>
    <w:p w14:paraId="1879AF26" w14:textId="77777777" w:rsidR="00BA1C7E" w:rsidRPr="00FA43B5" w:rsidRDefault="00BA1C7E" w:rsidP="00BA1C7E">
      <w:pPr>
        <w:suppressAutoHyphens/>
        <w:jc w:val="center"/>
        <w:textAlignment w:val="baseline"/>
        <w:rPr>
          <w:b/>
          <w:bCs/>
          <w:sz w:val="24"/>
          <w:szCs w:val="24"/>
          <w:lang w:eastAsia="lt-LT"/>
        </w:rPr>
      </w:pPr>
    </w:p>
    <w:p w14:paraId="5C2EF41E" w14:textId="77777777" w:rsidR="00CA236C" w:rsidRDefault="00CA236C" w:rsidP="00CA236C">
      <w:pPr>
        <w:suppressAutoHyphens/>
        <w:ind w:firstLine="851"/>
        <w:jc w:val="both"/>
        <w:textAlignment w:val="baseline"/>
        <w:rPr>
          <w:color w:val="000000" w:themeColor="text1"/>
          <w:sz w:val="24"/>
          <w:szCs w:val="24"/>
        </w:rPr>
      </w:pPr>
      <w:r w:rsidRPr="00FA43B5">
        <w:rPr>
          <w:bCs/>
          <w:iCs/>
          <w:sz w:val="24"/>
          <w:szCs w:val="24"/>
          <w:lang w:eastAsia="lt-LT"/>
        </w:rPr>
        <w:t>5.</w:t>
      </w:r>
      <w:r w:rsidRPr="00FA43B5">
        <w:rPr>
          <w:color w:val="000000" w:themeColor="text1"/>
          <w:sz w:val="24"/>
          <w:szCs w:val="24"/>
        </w:rPr>
        <w:t>Svarbiausi išoriniai veiksniai, turėję įtakos strateginių tikslų įgyvendinimui</w:t>
      </w:r>
      <w:r>
        <w:rPr>
          <w:color w:val="000000" w:themeColor="text1"/>
          <w:sz w:val="24"/>
          <w:szCs w:val="24"/>
        </w:rPr>
        <w:t>.</w:t>
      </w:r>
    </w:p>
    <w:p w14:paraId="10580043" w14:textId="77777777" w:rsidR="00CA236C" w:rsidRPr="00FA43B5" w:rsidRDefault="00CA236C" w:rsidP="00CA236C">
      <w:pPr>
        <w:suppressAutoHyphens/>
        <w:ind w:firstLine="851"/>
        <w:jc w:val="both"/>
        <w:textAlignment w:val="baseline"/>
        <w:rPr>
          <w:color w:val="000000" w:themeColor="text1"/>
          <w:sz w:val="24"/>
          <w:szCs w:val="24"/>
        </w:rPr>
      </w:pPr>
      <w:r w:rsidRPr="004776A8">
        <w:rPr>
          <w:color w:val="000000" w:themeColor="text1"/>
          <w:sz w:val="24"/>
          <w:szCs w:val="24"/>
          <w:u w:val="single"/>
        </w:rPr>
        <w:t>Teigiamą poveikį darantys veiksniai</w:t>
      </w:r>
      <w:r>
        <w:rPr>
          <w:color w:val="000000" w:themeColor="text1"/>
          <w:sz w:val="24"/>
          <w:szCs w:val="24"/>
        </w:rPr>
        <w:t>:</w:t>
      </w:r>
    </w:p>
    <w:p w14:paraId="1B0ECA42" w14:textId="77777777" w:rsidR="00CA236C" w:rsidRDefault="00CA236C" w:rsidP="00CA236C">
      <w:pPr>
        <w:pStyle w:val="Sraopastraipa"/>
        <w:numPr>
          <w:ilvl w:val="0"/>
          <w:numId w:val="4"/>
        </w:numPr>
        <w:tabs>
          <w:tab w:val="left" w:pos="1134"/>
        </w:tabs>
        <w:ind w:firstLine="131"/>
        <w:jc w:val="both"/>
        <w:rPr>
          <w:color w:val="000000" w:themeColor="text1"/>
          <w:sz w:val="24"/>
          <w:szCs w:val="24"/>
        </w:rPr>
      </w:pPr>
      <w:r>
        <w:rPr>
          <w:color w:val="000000" w:themeColor="text1"/>
          <w:sz w:val="24"/>
          <w:szCs w:val="24"/>
        </w:rPr>
        <w:t>po</w:t>
      </w:r>
      <w:r w:rsidRPr="00FA43B5">
        <w:rPr>
          <w:color w:val="000000" w:themeColor="text1"/>
          <w:sz w:val="24"/>
          <w:szCs w:val="24"/>
        </w:rPr>
        <w:t xml:space="preserve"> koronaviruso (COVID-19) pandemijos poveikio </w:t>
      </w:r>
      <w:r>
        <w:rPr>
          <w:color w:val="000000" w:themeColor="text1"/>
          <w:sz w:val="24"/>
          <w:szCs w:val="24"/>
        </w:rPr>
        <w:t>a</w:t>
      </w:r>
      <w:r w:rsidRPr="00FA43B5">
        <w:rPr>
          <w:color w:val="000000" w:themeColor="text1"/>
          <w:sz w:val="24"/>
          <w:szCs w:val="24"/>
        </w:rPr>
        <w:t>tsig</w:t>
      </w:r>
      <w:r>
        <w:rPr>
          <w:color w:val="000000" w:themeColor="text1"/>
          <w:sz w:val="24"/>
          <w:szCs w:val="24"/>
        </w:rPr>
        <w:t xml:space="preserve">aunantis </w:t>
      </w:r>
      <w:r w:rsidRPr="00FA43B5">
        <w:rPr>
          <w:color w:val="000000" w:themeColor="text1"/>
          <w:sz w:val="24"/>
          <w:szCs w:val="24"/>
        </w:rPr>
        <w:t>verslas;</w:t>
      </w:r>
    </w:p>
    <w:p w14:paraId="2171F722" w14:textId="77777777" w:rsidR="00CA236C" w:rsidRDefault="00CA236C" w:rsidP="00CA236C">
      <w:pPr>
        <w:pStyle w:val="Sraopastraipa"/>
        <w:numPr>
          <w:ilvl w:val="0"/>
          <w:numId w:val="4"/>
        </w:numPr>
        <w:tabs>
          <w:tab w:val="left" w:pos="1134"/>
        </w:tabs>
        <w:ind w:left="0" w:firstLine="851"/>
        <w:jc w:val="both"/>
        <w:rPr>
          <w:color w:val="000000" w:themeColor="text1"/>
          <w:sz w:val="24"/>
          <w:szCs w:val="24"/>
        </w:rPr>
      </w:pPr>
      <w:r>
        <w:rPr>
          <w:color w:val="000000" w:themeColor="text1"/>
          <w:sz w:val="24"/>
          <w:szCs w:val="24"/>
        </w:rPr>
        <w:t>nuolatinis naujų įmonių, kurias steigia ir iš užsienio sugrįžtantys tautiečiai, skaičiaus augimas;</w:t>
      </w:r>
    </w:p>
    <w:p w14:paraId="2C228CD3" w14:textId="77777777" w:rsidR="00CA236C" w:rsidRPr="00BC7A46" w:rsidRDefault="00CA236C" w:rsidP="00CA236C">
      <w:pPr>
        <w:pStyle w:val="Sraopastraipa"/>
        <w:numPr>
          <w:ilvl w:val="0"/>
          <w:numId w:val="4"/>
        </w:numPr>
        <w:tabs>
          <w:tab w:val="left" w:pos="1134"/>
        </w:tabs>
        <w:ind w:left="0" w:firstLine="851"/>
        <w:jc w:val="both"/>
        <w:rPr>
          <w:color w:val="000000" w:themeColor="text1"/>
          <w:sz w:val="24"/>
          <w:szCs w:val="24"/>
        </w:rPr>
      </w:pPr>
      <w:r>
        <w:rPr>
          <w:color w:val="000000" w:themeColor="text1"/>
          <w:sz w:val="24"/>
          <w:szCs w:val="24"/>
        </w:rPr>
        <w:t xml:space="preserve">atsigaunantis ir vienadienių ir savaitgalio turistų skaičius rajone, lemiantis bendro </w:t>
      </w:r>
      <w:r w:rsidRPr="00BC7A46">
        <w:rPr>
          <w:color w:val="000000" w:themeColor="text1"/>
          <w:sz w:val="24"/>
          <w:szCs w:val="24"/>
        </w:rPr>
        <w:t>turistų skaičiaus augimą;</w:t>
      </w:r>
    </w:p>
    <w:p w14:paraId="44813A57" w14:textId="77777777" w:rsidR="00CA236C" w:rsidRDefault="00CA236C" w:rsidP="00CA236C">
      <w:pPr>
        <w:pStyle w:val="Sraopastraipa"/>
        <w:numPr>
          <w:ilvl w:val="0"/>
          <w:numId w:val="4"/>
        </w:numPr>
        <w:tabs>
          <w:tab w:val="left" w:pos="1134"/>
        </w:tabs>
        <w:ind w:firstLine="131"/>
        <w:jc w:val="both"/>
        <w:rPr>
          <w:color w:val="000000" w:themeColor="text1"/>
          <w:sz w:val="24"/>
          <w:szCs w:val="24"/>
        </w:rPr>
      </w:pPr>
      <w:r>
        <w:rPr>
          <w:color w:val="000000" w:themeColor="text1"/>
          <w:sz w:val="24"/>
          <w:szCs w:val="24"/>
        </w:rPr>
        <w:t>Vilkaviškio kaip patrauklios trumpalaikiam ar savaitgalio poilsiui vietos įvaizdžio</w:t>
      </w:r>
    </w:p>
    <w:p w14:paraId="2CA80495" w14:textId="77777777" w:rsidR="00CA236C" w:rsidRPr="00A15F59" w:rsidRDefault="00CA236C" w:rsidP="00CA236C">
      <w:pPr>
        <w:tabs>
          <w:tab w:val="left" w:pos="1134"/>
        </w:tabs>
        <w:jc w:val="both"/>
        <w:rPr>
          <w:color w:val="000000" w:themeColor="text1"/>
          <w:sz w:val="24"/>
          <w:szCs w:val="24"/>
        </w:rPr>
      </w:pPr>
      <w:r w:rsidRPr="00A15F59">
        <w:rPr>
          <w:color w:val="000000" w:themeColor="text1"/>
          <w:sz w:val="24"/>
          <w:szCs w:val="24"/>
        </w:rPr>
        <w:t>stiprėjimas;</w:t>
      </w:r>
    </w:p>
    <w:p w14:paraId="44C48DF6" w14:textId="77777777" w:rsidR="00CA236C" w:rsidRDefault="00CA236C" w:rsidP="00CA236C">
      <w:pPr>
        <w:pStyle w:val="Sraopastraipa"/>
        <w:numPr>
          <w:ilvl w:val="0"/>
          <w:numId w:val="4"/>
        </w:numPr>
        <w:tabs>
          <w:tab w:val="left" w:pos="1134"/>
        </w:tabs>
        <w:ind w:firstLine="131"/>
        <w:jc w:val="both"/>
        <w:rPr>
          <w:color w:val="000000" w:themeColor="text1"/>
          <w:sz w:val="24"/>
          <w:szCs w:val="24"/>
        </w:rPr>
      </w:pPr>
      <w:r w:rsidRPr="00FA43B5">
        <w:rPr>
          <w:color w:val="000000" w:themeColor="text1"/>
          <w:sz w:val="24"/>
          <w:szCs w:val="24"/>
        </w:rPr>
        <w:t>didėjantis keliautojų savarankiškumas planuojant</w:t>
      </w:r>
      <w:r>
        <w:rPr>
          <w:color w:val="000000" w:themeColor="text1"/>
          <w:sz w:val="24"/>
          <w:szCs w:val="24"/>
        </w:rPr>
        <w:t xml:space="preserve">, keliaujant ir </w:t>
      </w:r>
      <w:r w:rsidRPr="00FA43B5">
        <w:rPr>
          <w:color w:val="000000" w:themeColor="text1"/>
          <w:sz w:val="24"/>
          <w:szCs w:val="24"/>
        </w:rPr>
        <w:t>įsigyjant keliones</w:t>
      </w:r>
      <w:r>
        <w:rPr>
          <w:color w:val="000000" w:themeColor="text1"/>
          <w:sz w:val="24"/>
          <w:szCs w:val="24"/>
        </w:rPr>
        <w:t>;</w:t>
      </w:r>
    </w:p>
    <w:p w14:paraId="4386FB4C" w14:textId="358D7C43" w:rsidR="00CA236C" w:rsidRPr="00FA43B5" w:rsidRDefault="00CA236C" w:rsidP="00CA236C">
      <w:pPr>
        <w:pStyle w:val="Sraopastraipa"/>
        <w:numPr>
          <w:ilvl w:val="0"/>
          <w:numId w:val="4"/>
        </w:numPr>
        <w:tabs>
          <w:tab w:val="left" w:pos="1134"/>
        </w:tabs>
        <w:ind w:left="0" w:firstLine="851"/>
        <w:jc w:val="both"/>
        <w:rPr>
          <w:color w:val="000000" w:themeColor="text1"/>
          <w:sz w:val="24"/>
          <w:szCs w:val="24"/>
        </w:rPr>
      </w:pPr>
      <w:r>
        <w:rPr>
          <w:color w:val="000000" w:themeColor="text1"/>
          <w:sz w:val="24"/>
          <w:szCs w:val="24"/>
        </w:rPr>
        <w:t>atsigaunantis</w:t>
      </w:r>
      <w:r w:rsidRPr="00FA43B5">
        <w:rPr>
          <w:color w:val="000000" w:themeColor="text1"/>
          <w:sz w:val="24"/>
          <w:szCs w:val="24"/>
        </w:rPr>
        <w:t xml:space="preserve"> naudojimasis Centro</w:t>
      </w:r>
      <w:r>
        <w:rPr>
          <w:color w:val="000000" w:themeColor="text1"/>
          <w:sz w:val="24"/>
          <w:szCs w:val="24"/>
        </w:rPr>
        <w:t xml:space="preserve"> paslaugomis „gyvai“, nors ir </w:t>
      </w:r>
      <w:r w:rsidRPr="00FA43B5">
        <w:rPr>
          <w:color w:val="000000" w:themeColor="text1"/>
          <w:sz w:val="24"/>
          <w:szCs w:val="24"/>
        </w:rPr>
        <w:t xml:space="preserve"> augant elektroninių bei telefoninių užklausų ir paslaugų skaič</w:t>
      </w:r>
      <w:r>
        <w:rPr>
          <w:color w:val="000000" w:themeColor="text1"/>
          <w:sz w:val="24"/>
          <w:szCs w:val="24"/>
        </w:rPr>
        <w:t>iui</w:t>
      </w:r>
      <w:r w:rsidR="001270E1">
        <w:rPr>
          <w:color w:val="000000" w:themeColor="text1"/>
          <w:sz w:val="24"/>
          <w:szCs w:val="24"/>
        </w:rPr>
        <w:t>.</w:t>
      </w:r>
    </w:p>
    <w:p w14:paraId="2C635FC9" w14:textId="77777777" w:rsidR="00CA236C" w:rsidRPr="00A15F59" w:rsidRDefault="00CA236C" w:rsidP="00CA236C">
      <w:pPr>
        <w:tabs>
          <w:tab w:val="left" w:pos="1134"/>
        </w:tabs>
        <w:ind w:firstLine="851"/>
        <w:jc w:val="both"/>
        <w:rPr>
          <w:color w:val="000000" w:themeColor="text1"/>
          <w:sz w:val="24"/>
          <w:szCs w:val="24"/>
        </w:rPr>
      </w:pPr>
      <w:r w:rsidRPr="004776A8">
        <w:rPr>
          <w:color w:val="000000" w:themeColor="text1"/>
          <w:sz w:val="24"/>
          <w:szCs w:val="24"/>
          <w:u w:val="single"/>
        </w:rPr>
        <w:t xml:space="preserve">Dalis </w:t>
      </w:r>
      <w:r>
        <w:rPr>
          <w:color w:val="000000" w:themeColor="text1"/>
          <w:sz w:val="24"/>
          <w:szCs w:val="24"/>
          <w:u w:val="single"/>
        </w:rPr>
        <w:t xml:space="preserve">veiksnių </w:t>
      </w:r>
      <w:r w:rsidRPr="004776A8">
        <w:rPr>
          <w:color w:val="000000" w:themeColor="text1"/>
          <w:sz w:val="24"/>
          <w:szCs w:val="24"/>
          <w:u w:val="single"/>
        </w:rPr>
        <w:t xml:space="preserve"> išlieka neigiam</w:t>
      </w:r>
      <w:r>
        <w:rPr>
          <w:color w:val="000000" w:themeColor="text1"/>
          <w:sz w:val="24"/>
          <w:szCs w:val="24"/>
          <w:u w:val="single"/>
        </w:rPr>
        <w:t>i</w:t>
      </w:r>
      <w:r>
        <w:rPr>
          <w:color w:val="000000" w:themeColor="text1"/>
          <w:sz w:val="24"/>
          <w:szCs w:val="24"/>
        </w:rPr>
        <w:t>:</w:t>
      </w:r>
    </w:p>
    <w:p w14:paraId="7B5E7F4D" w14:textId="77777777" w:rsidR="00CA236C" w:rsidRDefault="00CA236C" w:rsidP="00CA236C">
      <w:pPr>
        <w:pStyle w:val="Sraopastraipa"/>
        <w:numPr>
          <w:ilvl w:val="0"/>
          <w:numId w:val="4"/>
        </w:numPr>
        <w:tabs>
          <w:tab w:val="left" w:pos="1134"/>
        </w:tabs>
        <w:ind w:left="0" w:firstLine="851"/>
        <w:jc w:val="both"/>
        <w:rPr>
          <w:color w:val="000000" w:themeColor="text1"/>
          <w:sz w:val="24"/>
          <w:szCs w:val="24"/>
        </w:rPr>
      </w:pPr>
      <w:r w:rsidRPr="00A15F59">
        <w:rPr>
          <w:color w:val="000000" w:themeColor="text1"/>
          <w:sz w:val="24"/>
          <w:szCs w:val="24"/>
        </w:rPr>
        <w:t>silpna ekonominė verslo įmonių būklė, nulemta ir išaugusių energetinių kaštų ir sąnaudų, skiriamų darbo jėgos apmokėjimui išaugim</w:t>
      </w:r>
      <w:r>
        <w:rPr>
          <w:color w:val="000000" w:themeColor="text1"/>
          <w:sz w:val="24"/>
          <w:szCs w:val="24"/>
        </w:rPr>
        <w:t>o</w:t>
      </w:r>
      <w:r w:rsidRPr="00A15F59">
        <w:rPr>
          <w:color w:val="000000" w:themeColor="text1"/>
          <w:sz w:val="24"/>
          <w:szCs w:val="24"/>
        </w:rPr>
        <w:t xml:space="preserve"> ir </w:t>
      </w:r>
      <w:r>
        <w:rPr>
          <w:color w:val="000000" w:themeColor="text1"/>
          <w:sz w:val="24"/>
          <w:szCs w:val="24"/>
        </w:rPr>
        <w:t>d</w:t>
      </w:r>
      <w:r w:rsidRPr="00A15F59">
        <w:rPr>
          <w:color w:val="000000" w:themeColor="text1"/>
          <w:sz w:val="24"/>
          <w:szCs w:val="24"/>
        </w:rPr>
        <w:t xml:space="preserve">ėl karo Ukrainoje </w:t>
      </w:r>
      <w:r>
        <w:rPr>
          <w:color w:val="000000" w:themeColor="text1"/>
          <w:sz w:val="24"/>
          <w:szCs w:val="24"/>
        </w:rPr>
        <w:t>bei</w:t>
      </w:r>
      <w:r w:rsidRPr="00A15F59">
        <w:rPr>
          <w:color w:val="000000" w:themeColor="text1"/>
          <w:sz w:val="24"/>
          <w:szCs w:val="24"/>
        </w:rPr>
        <w:t xml:space="preserve"> įvestų sankcijų poveikio </w:t>
      </w:r>
      <w:r>
        <w:rPr>
          <w:color w:val="000000" w:themeColor="text1"/>
          <w:sz w:val="24"/>
          <w:szCs w:val="24"/>
        </w:rPr>
        <w:t>su</w:t>
      </w:r>
      <w:r w:rsidRPr="00A15F59">
        <w:rPr>
          <w:color w:val="000000" w:themeColor="text1"/>
          <w:sz w:val="24"/>
          <w:szCs w:val="24"/>
        </w:rPr>
        <w:t>trūkinėj</w:t>
      </w:r>
      <w:r>
        <w:rPr>
          <w:color w:val="000000" w:themeColor="text1"/>
          <w:sz w:val="24"/>
          <w:szCs w:val="24"/>
        </w:rPr>
        <w:t>usios</w:t>
      </w:r>
      <w:r w:rsidRPr="00A15F59">
        <w:rPr>
          <w:color w:val="000000" w:themeColor="text1"/>
          <w:sz w:val="24"/>
          <w:szCs w:val="24"/>
        </w:rPr>
        <w:t xml:space="preserve"> tiekimo grandinės;</w:t>
      </w:r>
    </w:p>
    <w:p w14:paraId="7346B2A4" w14:textId="77777777" w:rsidR="00CA236C" w:rsidRPr="00A15F59" w:rsidRDefault="00CA236C" w:rsidP="00CA236C">
      <w:pPr>
        <w:pStyle w:val="Sraopastraipa"/>
        <w:numPr>
          <w:ilvl w:val="0"/>
          <w:numId w:val="4"/>
        </w:numPr>
        <w:tabs>
          <w:tab w:val="left" w:pos="1134"/>
        </w:tabs>
        <w:ind w:left="0" w:firstLine="851"/>
        <w:jc w:val="both"/>
        <w:rPr>
          <w:color w:val="000000" w:themeColor="text1"/>
          <w:sz w:val="24"/>
          <w:szCs w:val="24"/>
        </w:rPr>
      </w:pPr>
      <w:r>
        <w:rPr>
          <w:color w:val="000000" w:themeColor="text1"/>
          <w:sz w:val="24"/>
          <w:szCs w:val="24"/>
        </w:rPr>
        <w:t>dalies įmonių užsidarymas arba veiklos formos keitimas siekiant optimizuoti mokestinę naštą;</w:t>
      </w:r>
    </w:p>
    <w:p w14:paraId="7A403F93" w14:textId="4ED0B596" w:rsidR="00CA236C" w:rsidRPr="00FA43B5" w:rsidRDefault="00CA236C" w:rsidP="00CA236C">
      <w:pPr>
        <w:pStyle w:val="Sraopastraipa"/>
        <w:numPr>
          <w:ilvl w:val="0"/>
          <w:numId w:val="4"/>
        </w:numPr>
        <w:tabs>
          <w:tab w:val="left" w:pos="1134"/>
        </w:tabs>
        <w:ind w:left="0" w:firstLine="851"/>
        <w:jc w:val="both"/>
        <w:rPr>
          <w:color w:val="000000" w:themeColor="text1"/>
          <w:sz w:val="24"/>
          <w:szCs w:val="24"/>
        </w:rPr>
      </w:pPr>
      <w:r w:rsidRPr="00FA43B5">
        <w:rPr>
          <w:color w:val="000000" w:themeColor="text1"/>
          <w:sz w:val="24"/>
          <w:szCs w:val="24"/>
        </w:rPr>
        <w:t>užsienio</w:t>
      </w:r>
      <w:r w:rsidR="00814A20">
        <w:rPr>
          <w:color w:val="000000" w:themeColor="text1"/>
          <w:sz w:val="24"/>
          <w:szCs w:val="24"/>
        </w:rPr>
        <w:t xml:space="preserve"> </w:t>
      </w:r>
      <w:r w:rsidRPr="00FA43B5">
        <w:rPr>
          <w:color w:val="000000" w:themeColor="text1"/>
          <w:sz w:val="24"/>
          <w:szCs w:val="24"/>
        </w:rPr>
        <w:t>turistų skaičiaus mažėjimas dėl stipraus Suvalkų trikampio</w:t>
      </w:r>
      <w:r>
        <w:rPr>
          <w:color w:val="000000" w:themeColor="text1"/>
          <w:sz w:val="24"/>
          <w:szCs w:val="24"/>
        </w:rPr>
        <w:t>,</w:t>
      </w:r>
      <w:r w:rsidRPr="00FA43B5">
        <w:rPr>
          <w:color w:val="000000" w:themeColor="text1"/>
          <w:sz w:val="24"/>
          <w:szCs w:val="24"/>
        </w:rPr>
        <w:t xml:space="preserve"> kaip pavojingos vietos Europoje</w:t>
      </w:r>
      <w:r>
        <w:rPr>
          <w:color w:val="000000" w:themeColor="text1"/>
          <w:sz w:val="24"/>
          <w:szCs w:val="24"/>
        </w:rPr>
        <w:t>,</w:t>
      </w:r>
      <w:r w:rsidRPr="00FA43B5">
        <w:rPr>
          <w:color w:val="000000" w:themeColor="text1"/>
          <w:sz w:val="24"/>
          <w:szCs w:val="24"/>
        </w:rPr>
        <w:t xml:space="preserve"> įvaizdžio;</w:t>
      </w:r>
    </w:p>
    <w:p w14:paraId="0DD3F04D" w14:textId="77777777" w:rsidR="00CA236C" w:rsidRPr="00FA43B5" w:rsidRDefault="00CA236C" w:rsidP="00CA236C">
      <w:pPr>
        <w:pStyle w:val="Sraopastraipa"/>
        <w:numPr>
          <w:ilvl w:val="0"/>
          <w:numId w:val="4"/>
        </w:numPr>
        <w:tabs>
          <w:tab w:val="left" w:pos="1134"/>
        </w:tabs>
        <w:ind w:left="0" w:firstLine="851"/>
        <w:jc w:val="both"/>
        <w:rPr>
          <w:color w:val="000000" w:themeColor="text1"/>
          <w:sz w:val="24"/>
          <w:szCs w:val="24"/>
        </w:rPr>
      </w:pPr>
      <w:r w:rsidRPr="00FA43B5">
        <w:rPr>
          <w:color w:val="000000" w:themeColor="text1"/>
          <w:sz w:val="24"/>
          <w:szCs w:val="24"/>
        </w:rPr>
        <w:t>medij</w:t>
      </w:r>
      <w:r>
        <w:rPr>
          <w:color w:val="000000" w:themeColor="text1"/>
          <w:sz w:val="24"/>
          <w:szCs w:val="24"/>
        </w:rPr>
        <w:t>os</w:t>
      </w:r>
      <w:r w:rsidRPr="00FA43B5">
        <w:rPr>
          <w:color w:val="000000" w:themeColor="text1"/>
          <w:sz w:val="24"/>
          <w:szCs w:val="24"/>
        </w:rPr>
        <w:t xml:space="preserve"> priemonėse kuriamas Vilkaviškio rajono, kaip pavojingo ir gyventojams</w:t>
      </w:r>
      <w:r>
        <w:rPr>
          <w:color w:val="000000" w:themeColor="text1"/>
          <w:sz w:val="24"/>
          <w:szCs w:val="24"/>
        </w:rPr>
        <w:t>,</w:t>
      </w:r>
      <w:r w:rsidRPr="00FA43B5">
        <w:rPr>
          <w:color w:val="000000" w:themeColor="text1"/>
          <w:sz w:val="24"/>
          <w:szCs w:val="24"/>
        </w:rPr>
        <w:t xml:space="preserve"> ir turistams</w:t>
      </w:r>
      <w:r>
        <w:rPr>
          <w:color w:val="000000" w:themeColor="text1"/>
          <w:sz w:val="24"/>
          <w:szCs w:val="24"/>
        </w:rPr>
        <w:t>,</w:t>
      </w:r>
      <w:r w:rsidRPr="00FA43B5">
        <w:rPr>
          <w:color w:val="000000" w:themeColor="text1"/>
          <w:sz w:val="24"/>
          <w:szCs w:val="24"/>
        </w:rPr>
        <w:t xml:space="preserve"> įvaizdis;</w:t>
      </w:r>
    </w:p>
    <w:p w14:paraId="16B6843B" w14:textId="37D31435" w:rsidR="00CA236C" w:rsidRPr="00FA43B5" w:rsidRDefault="00CA236C" w:rsidP="00CA236C">
      <w:pPr>
        <w:pStyle w:val="Sraopastraipa"/>
        <w:numPr>
          <w:ilvl w:val="0"/>
          <w:numId w:val="4"/>
        </w:numPr>
        <w:tabs>
          <w:tab w:val="left" w:pos="1134"/>
        </w:tabs>
        <w:ind w:left="0" w:firstLine="851"/>
        <w:jc w:val="both"/>
        <w:rPr>
          <w:color w:val="000000" w:themeColor="text1"/>
          <w:sz w:val="24"/>
          <w:szCs w:val="24"/>
        </w:rPr>
      </w:pPr>
      <w:r w:rsidRPr="00FA43B5">
        <w:rPr>
          <w:color w:val="000000" w:themeColor="text1"/>
          <w:sz w:val="24"/>
          <w:szCs w:val="24"/>
        </w:rPr>
        <w:t>po koronaviruso pandemijos išlikusi grupinio turizmo mažėjimo</w:t>
      </w:r>
      <w:r w:rsidR="00814A20">
        <w:rPr>
          <w:color w:val="000000" w:themeColor="text1"/>
          <w:sz w:val="24"/>
          <w:szCs w:val="24"/>
        </w:rPr>
        <w:t xml:space="preserve"> </w:t>
      </w:r>
      <w:r w:rsidRPr="00FA43B5">
        <w:rPr>
          <w:color w:val="000000" w:themeColor="text1"/>
          <w:sz w:val="24"/>
          <w:szCs w:val="24"/>
        </w:rPr>
        <w:t>bei pavienių, neorganizuotų ir neplanuotų turistų skaičiaus augimo tendencija;</w:t>
      </w:r>
    </w:p>
    <w:p w14:paraId="72FB7F22" w14:textId="77777777" w:rsidR="00CA236C" w:rsidRPr="00FA43B5" w:rsidRDefault="00CA236C" w:rsidP="00CA236C">
      <w:pPr>
        <w:pStyle w:val="Sraopastraipa"/>
        <w:numPr>
          <w:ilvl w:val="0"/>
          <w:numId w:val="4"/>
        </w:numPr>
        <w:tabs>
          <w:tab w:val="left" w:pos="1134"/>
        </w:tabs>
        <w:ind w:left="0" w:firstLine="851"/>
        <w:jc w:val="both"/>
        <w:rPr>
          <w:color w:val="000000" w:themeColor="text1"/>
          <w:sz w:val="24"/>
          <w:szCs w:val="24"/>
        </w:rPr>
      </w:pPr>
      <w:r w:rsidRPr="00FA43B5">
        <w:rPr>
          <w:color w:val="000000" w:themeColor="text1"/>
          <w:sz w:val="24"/>
          <w:szCs w:val="24"/>
        </w:rPr>
        <w:t>mažos investicijos į apgyvendinimo infrastruktūrą rajone, nulemtos aukštos verslo rizikos;</w:t>
      </w:r>
    </w:p>
    <w:p w14:paraId="354921EE" w14:textId="77777777" w:rsidR="00CA236C" w:rsidRPr="00FA43B5" w:rsidRDefault="00CA236C" w:rsidP="00CA236C">
      <w:pPr>
        <w:pStyle w:val="Sraopastraipa"/>
        <w:numPr>
          <w:ilvl w:val="0"/>
          <w:numId w:val="4"/>
        </w:numPr>
        <w:tabs>
          <w:tab w:val="left" w:pos="1134"/>
        </w:tabs>
        <w:ind w:left="0" w:firstLine="851"/>
        <w:jc w:val="both"/>
        <w:rPr>
          <w:color w:val="000000" w:themeColor="text1"/>
          <w:sz w:val="24"/>
          <w:szCs w:val="24"/>
        </w:rPr>
      </w:pPr>
      <w:r w:rsidRPr="00FA43B5">
        <w:rPr>
          <w:color w:val="000000" w:themeColor="text1"/>
          <w:sz w:val="24"/>
          <w:szCs w:val="24"/>
        </w:rPr>
        <w:t xml:space="preserve">dėl nestabilios ekonominės būklės </w:t>
      </w:r>
      <w:r>
        <w:rPr>
          <w:color w:val="000000" w:themeColor="text1"/>
          <w:sz w:val="24"/>
          <w:szCs w:val="24"/>
        </w:rPr>
        <w:t xml:space="preserve">mažas </w:t>
      </w:r>
      <w:r w:rsidRPr="00FA43B5">
        <w:rPr>
          <w:color w:val="000000" w:themeColor="text1"/>
          <w:sz w:val="24"/>
          <w:szCs w:val="24"/>
        </w:rPr>
        <w:t xml:space="preserve">įmonių aktyvumas ir dėmesys savo verslo </w:t>
      </w:r>
      <w:r>
        <w:rPr>
          <w:color w:val="000000" w:themeColor="text1"/>
          <w:sz w:val="24"/>
          <w:szCs w:val="24"/>
        </w:rPr>
        <w:t>rinkodarai</w:t>
      </w:r>
      <w:r w:rsidRPr="00FA43B5">
        <w:rPr>
          <w:color w:val="000000" w:themeColor="text1"/>
          <w:sz w:val="24"/>
          <w:szCs w:val="24"/>
        </w:rPr>
        <w:t xml:space="preserve"> bei darbuotojų kvalifikacijos kėlimui;</w:t>
      </w:r>
    </w:p>
    <w:p w14:paraId="51A77490" w14:textId="77777777" w:rsidR="00CA236C" w:rsidRDefault="00CA236C" w:rsidP="00CA236C">
      <w:pPr>
        <w:pStyle w:val="Sraopastraipa"/>
        <w:numPr>
          <w:ilvl w:val="0"/>
          <w:numId w:val="4"/>
        </w:numPr>
        <w:tabs>
          <w:tab w:val="left" w:pos="1134"/>
        </w:tabs>
        <w:ind w:left="0" w:firstLine="851"/>
        <w:jc w:val="both"/>
        <w:rPr>
          <w:color w:val="000000" w:themeColor="text1"/>
          <w:sz w:val="24"/>
          <w:szCs w:val="24"/>
        </w:rPr>
      </w:pPr>
      <w:r w:rsidRPr="00FA43B5">
        <w:rPr>
          <w:color w:val="000000" w:themeColor="text1"/>
          <w:sz w:val="24"/>
          <w:szCs w:val="24"/>
        </w:rPr>
        <w:t>kasmet didėjantis Juridinių asmenų dokumentų rengimas ir savarankiškas teikimas elektroniniu būdu</w:t>
      </w:r>
      <w:r>
        <w:rPr>
          <w:color w:val="000000" w:themeColor="text1"/>
          <w:sz w:val="24"/>
          <w:szCs w:val="24"/>
        </w:rPr>
        <w:t>.</w:t>
      </w:r>
    </w:p>
    <w:p w14:paraId="6D5DE6A6" w14:textId="77777777" w:rsidR="00BA1C7E" w:rsidRPr="00FA43B5" w:rsidRDefault="00BA1C7E" w:rsidP="00BA1C7E">
      <w:pPr>
        <w:pStyle w:val="Sraopastraipa"/>
        <w:tabs>
          <w:tab w:val="left" w:pos="1134"/>
        </w:tabs>
        <w:ind w:left="851"/>
        <w:jc w:val="both"/>
        <w:rPr>
          <w:color w:val="000000" w:themeColor="text1"/>
          <w:sz w:val="24"/>
          <w:szCs w:val="24"/>
        </w:rPr>
      </w:pPr>
    </w:p>
    <w:p w14:paraId="202F8EA2" w14:textId="77777777" w:rsidR="00CA236C" w:rsidRPr="00FA43B5" w:rsidRDefault="00CA236C" w:rsidP="00BA1C7E">
      <w:pPr>
        <w:suppressAutoHyphens/>
        <w:jc w:val="center"/>
        <w:textAlignment w:val="baseline"/>
        <w:rPr>
          <w:b/>
          <w:bCs/>
          <w:sz w:val="24"/>
          <w:szCs w:val="24"/>
          <w:lang w:eastAsia="lt-LT"/>
        </w:rPr>
      </w:pPr>
      <w:r w:rsidRPr="00FA43B5">
        <w:rPr>
          <w:b/>
          <w:bCs/>
          <w:sz w:val="24"/>
          <w:szCs w:val="24"/>
          <w:lang w:eastAsia="lt-LT"/>
        </w:rPr>
        <w:t xml:space="preserve">IV SKYRIUS </w:t>
      </w:r>
    </w:p>
    <w:p w14:paraId="5B7F99EB" w14:textId="4C59EC4A" w:rsidR="00CA236C" w:rsidRDefault="00CA236C" w:rsidP="00BA1C7E">
      <w:pPr>
        <w:suppressAutoHyphens/>
        <w:jc w:val="center"/>
        <w:textAlignment w:val="baseline"/>
        <w:rPr>
          <w:b/>
          <w:bCs/>
          <w:sz w:val="24"/>
          <w:szCs w:val="24"/>
          <w:lang w:eastAsia="lt-LT"/>
        </w:rPr>
      </w:pPr>
      <w:r w:rsidRPr="00FA43B5">
        <w:rPr>
          <w:b/>
          <w:bCs/>
          <w:sz w:val="24"/>
          <w:szCs w:val="24"/>
          <w:lang w:eastAsia="lt-LT"/>
        </w:rPr>
        <w:t>STRATEGINIŲ TIKSLŲ ĮGYVENDINIMAS</w:t>
      </w:r>
    </w:p>
    <w:p w14:paraId="27CF4172" w14:textId="77777777" w:rsidR="0009181D" w:rsidRDefault="0009181D" w:rsidP="00BA1C7E">
      <w:pPr>
        <w:suppressAutoHyphens/>
        <w:jc w:val="center"/>
        <w:textAlignment w:val="baseline"/>
        <w:rPr>
          <w:b/>
          <w:bCs/>
          <w:sz w:val="24"/>
          <w:szCs w:val="24"/>
          <w:lang w:eastAsia="lt-LT"/>
        </w:rPr>
      </w:pP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6"/>
      </w:tblGrid>
      <w:tr w:rsidR="00CA236C" w:rsidRPr="00FA43B5" w14:paraId="506BD4D5" w14:textId="77777777" w:rsidTr="00BA1C7E">
        <w:trPr>
          <w:trHeight w:val="470"/>
          <w:jc w:val="center"/>
        </w:trPr>
        <w:tc>
          <w:tcPr>
            <w:tcW w:w="96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0A7A2" w14:textId="77777777" w:rsidR="00CA236C" w:rsidRPr="00FA43B5" w:rsidRDefault="00CA236C" w:rsidP="00A23CE8">
            <w:pPr>
              <w:suppressAutoHyphens/>
              <w:jc w:val="center"/>
              <w:textAlignment w:val="baseline"/>
              <w:rPr>
                <w:rFonts w:eastAsia="Calibri"/>
                <w:b/>
                <w:bCs/>
                <w:sz w:val="24"/>
                <w:szCs w:val="24"/>
                <w:lang w:eastAsia="lt-LT"/>
              </w:rPr>
            </w:pPr>
            <w:r w:rsidRPr="00FA43B5">
              <w:rPr>
                <w:rFonts w:eastAsia="Calibri"/>
                <w:b/>
                <w:bCs/>
                <w:sz w:val="24"/>
                <w:szCs w:val="24"/>
                <w:lang w:eastAsia="lt-LT"/>
              </w:rPr>
              <w:t>1 strateginis tikslas</w:t>
            </w:r>
          </w:p>
        </w:tc>
      </w:tr>
      <w:tr w:rsidR="00CA236C" w:rsidRPr="00FA43B5" w14:paraId="41F915A3" w14:textId="77777777" w:rsidTr="00BA1C7E">
        <w:trPr>
          <w:trHeight w:val="470"/>
          <w:jc w:val="center"/>
        </w:trPr>
        <w:tc>
          <w:tcPr>
            <w:tcW w:w="9616" w:type="dxa"/>
            <w:tcBorders>
              <w:top w:val="nil"/>
              <w:left w:val="single" w:sz="4" w:space="0" w:color="auto"/>
              <w:bottom w:val="nil"/>
              <w:right w:val="single" w:sz="4" w:space="0" w:color="auto"/>
            </w:tcBorders>
          </w:tcPr>
          <w:p w14:paraId="53D0C732" w14:textId="37BB117E" w:rsidR="00CA236C" w:rsidRPr="00FA43B5" w:rsidRDefault="00CA236C" w:rsidP="00A23CE8">
            <w:pPr>
              <w:suppressAutoHyphens/>
              <w:jc w:val="both"/>
              <w:textAlignment w:val="baseline"/>
              <w:rPr>
                <w:i/>
                <w:sz w:val="24"/>
                <w:szCs w:val="24"/>
                <w:lang w:eastAsia="lt-LT"/>
              </w:rPr>
            </w:pPr>
            <w:r w:rsidRPr="00FA43B5">
              <w:rPr>
                <w:rFonts w:eastAsia="Calibri"/>
                <w:b/>
                <w:i/>
                <w:sz w:val="24"/>
                <w:szCs w:val="24"/>
                <w:lang w:eastAsia="lt-LT"/>
              </w:rPr>
              <w:t>1 lentelė.</w:t>
            </w:r>
            <w:r w:rsidR="00814A20">
              <w:rPr>
                <w:rFonts w:eastAsia="Calibri"/>
                <w:b/>
                <w:i/>
                <w:sz w:val="24"/>
                <w:szCs w:val="24"/>
                <w:lang w:eastAsia="lt-LT"/>
              </w:rPr>
              <w:t xml:space="preserve"> </w:t>
            </w:r>
            <w:r w:rsidRPr="00FA43B5">
              <w:rPr>
                <w:rFonts w:eastAsia="Calibri"/>
                <w:sz w:val="24"/>
                <w:szCs w:val="24"/>
                <w:lang w:eastAsia="lt-LT"/>
              </w:rPr>
              <w:t>Strateginį tikslą įgyvendinančios programos patvirtintų asignavimų panaudojimas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2126"/>
              <w:gridCol w:w="1417"/>
              <w:gridCol w:w="1389"/>
              <w:gridCol w:w="1446"/>
              <w:gridCol w:w="1675"/>
            </w:tblGrid>
            <w:tr w:rsidR="00CA236C" w:rsidRPr="00FA43B5" w14:paraId="5EC76674" w14:textId="77777777" w:rsidTr="00A23CE8">
              <w:tc>
                <w:tcPr>
                  <w:tcW w:w="142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B769E83" w14:textId="77777777" w:rsidR="00CA236C" w:rsidRPr="00FA43B5" w:rsidRDefault="00CA236C" w:rsidP="00A23CE8">
                  <w:pPr>
                    <w:suppressAutoHyphens/>
                    <w:jc w:val="center"/>
                    <w:textAlignment w:val="baseline"/>
                    <w:rPr>
                      <w:bCs/>
                      <w:sz w:val="24"/>
                      <w:szCs w:val="24"/>
                      <w:lang w:eastAsia="lt-LT"/>
                    </w:rPr>
                  </w:pPr>
                  <w:r w:rsidRPr="00FA43B5">
                    <w:rPr>
                      <w:rFonts w:eastAsia="Calibri"/>
                      <w:bCs/>
                      <w:sz w:val="24"/>
                      <w:szCs w:val="24"/>
                      <w:lang w:eastAsia="lt-LT"/>
                    </w:rPr>
                    <w:t>Programos kodas</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0ABB6CB" w14:textId="77777777" w:rsidR="00CA236C" w:rsidRPr="00FA43B5" w:rsidRDefault="00CA236C" w:rsidP="00A23CE8">
                  <w:pPr>
                    <w:suppressAutoHyphens/>
                    <w:jc w:val="center"/>
                    <w:textAlignment w:val="baseline"/>
                    <w:rPr>
                      <w:bCs/>
                      <w:sz w:val="24"/>
                      <w:szCs w:val="24"/>
                      <w:lang w:eastAsia="lt-LT"/>
                    </w:rPr>
                  </w:pPr>
                  <w:r w:rsidRPr="00FA43B5">
                    <w:rPr>
                      <w:rFonts w:eastAsia="Calibri"/>
                      <w:bCs/>
                      <w:sz w:val="24"/>
                      <w:szCs w:val="24"/>
                      <w:lang w:eastAsia="lt-LT"/>
                    </w:rPr>
                    <w:t>Programos pavadinimas</w:t>
                  </w:r>
                </w:p>
              </w:tc>
              <w:tc>
                <w:tcPr>
                  <w:tcW w:w="5927"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6907438" w14:textId="77777777" w:rsidR="00CA236C" w:rsidRPr="00FA43B5" w:rsidRDefault="00CA236C" w:rsidP="00A23CE8">
                  <w:pPr>
                    <w:suppressAutoHyphens/>
                    <w:jc w:val="center"/>
                    <w:textAlignment w:val="baseline"/>
                    <w:rPr>
                      <w:bCs/>
                      <w:sz w:val="24"/>
                      <w:szCs w:val="24"/>
                      <w:lang w:eastAsia="lt-LT"/>
                    </w:rPr>
                  </w:pPr>
                  <w:r w:rsidRPr="00FA43B5">
                    <w:rPr>
                      <w:rFonts w:eastAsia="Calibri"/>
                      <w:bCs/>
                      <w:sz w:val="24"/>
                      <w:szCs w:val="24"/>
                      <w:lang w:eastAsia="lt-LT"/>
                    </w:rPr>
                    <w:t>Asignavimų panaudojimas (tūkst. Eur)</w:t>
                  </w:r>
                </w:p>
              </w:tc>
            </w:tr>
            <w:tr w:rsidR="00CA236C" w:rsidRPr="00FA43B5" w14:paraId="7293C059" w14:textId="77777777" w:rsidTr="00A23CE8">
              <w:tc>
                <w:tcPr>
                  <w:tcW w:w="1424" w:type="dxa"/>
                  <w:vMerge/>
                  <w:tcBorders>
                    <w:top w:val="single" w:sz="4" w:space="0" w:color="auto"/>
                    <w:left w:val="single" w:sz="4" w:space="0" w:color="auto"/>
                    <w:bottom w:val="single" w:sz="4" w:space="0" w:color="auto"/>
                    <w:right w:val="single" w:sz="4" w:space="0" w:color="auto"/>
                  </w:tcBorders>
                  <w:vAlign w:val="center"/>
                  <w:hideMark/>
                </w:tcPr>
                <w:p w14:paraId="22B24F60" w14:textId="77777777" w:rsidR="00CA236C" w:rsidRPr="00FA43B5" w:rsidRDefault="00CA236C" w:rsidP="00A23CE8">
                  <w:pPr>
                    <w:suppressAutoHyphens/>
                    <w:textAlignment w:val="baseline"/>
                    <w:rPr>
                      <w:bCs/>
                      <w:sz w:val="24"/>
                      <w:szCs w:val="24"/>
                      <w:lang w:eastAsia="lt-L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D9BEA8C" w14:textId="77777777" w:rsidR="00CA236C" w:rsidRPr="00FA43B5" w:rsidRDefault="00CA236C" w:rsidP="00A23CE8">
                  <w:pPr>
                    <w:suppressAutoHyphens/>
                    <w:textAlignment w:val="baseline"/>
                    <w:rPr>
                      <w:bCs/>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81BA13" w14:textId="77777777" w:rsidR="00CA236C" w:rsidRPr="00FA43B5" w:rsidRDefault="00CA236C" w:rsidP="00A23CE8">
                  <w:pPr>
                    <w:suppressAutoHyphens/>
                    <w:jc w:val="center"/>
                    <w:textAlignment w:val="baseline"/>
                    <w:rPr>
                      <w:bCs/>
                      <w:sz w:val="24"/>
                      <w:szCs w:val="24"/>
                      <w:lang w:eastAsia="lt-LT"/>
                    </w:rPr>
                  </w:pPr>
                  <w:r w:rsidRPr="00FA43B5">
                    <w:rPr>
                      <w:rFonts w:eastAsia="Calibri"/>
                      <w:bCs/>
                      <w:sz w:val="24"/>
                      <w:szCs w:val="24"/>
                      <w:lang w:eastAsia="lt-LT"/>
                    </w:rPr>
                    <w:t>Asignavimų planas</w:t>
                  </w:r>
                </w:p>
              </w:tc>
              <w:tc>
                <w:tcPr>
                  <w:tcW w:w="13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CC5419" w14:textId="77777777" w:rsidR="00CA236C" w:rsidRPr="00FA43B5" w:rsidRDefault="00CA236C" w:rsidP="00A23CE8">
                  <w:pPr>
                    <w:suppressAutoHyphens/>
                    <w:jc w:val="center"/>
                    <w:textAlignment w:val="baseline"/>
                    <w:rPr>
                      <w:bCs/>
                      <w:sz w:val="24"/>
                      <w:szCs w:val="24"/>
                      <w:lang w:eastAsia="lt-LT"/>
                    </w:rPr>
                  </w:pPr>
                  <w:r w:rsidRPr="00FA43B5">
                    <w:rPr>
                      <w:rFonts w:eastAsia="Calibri"/>
                      <w:bCs/>
                      <w:sz w:val="24"/>
                      <w:szCs w:val="24"/>
                      <w:lang w:eastAsia="lt-LT"/>
                    </w:rPr>
                    <w:t>Patikslintas asignavimų planas*</w:t>
                  </w:r>
                </w:p>
              </w:tc>
              <w:tc>
                <w:tcPr>
                  <w:tcW w:w="14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C3442F" w14:textId="77777777" w:rsidR="00CA236C" w:rsidRPr="00FA43B5" w:rsidRDefault="00CA236C" w:rsidP="00A23CE8">
                  <w:pPr>
                    <w:suppressAutoHyphens/>
                    <w:jc w:val="center"/>
                    <w:textAlignment w:val="baseline"/>
                    <w:rPr>
                      <w:sz w:val="24"/>
                      <w:szCs w:val="24"/>
                      <w:lang w:eastAsia="lt-LT"/>
                    </w:rPr>
                  </w:pPr>
                  <w:r w:rsidRPr="00FA43B5">
                    <w:rPr>
                      <w:rFonts w:eastAsia="Calibri"/>
                      <w:sz w:val="24"/>
                      <w:szCs w:val="24"/>
                      <w:lang w:eastAsia="lt-LT"/>
                    </w:rPr>
                    <w:t>Panaudota</w:t>
                  </w:r>
                </w:p>
                <w:p w14:paraId="4B1B97B7" w14:textId="77777777" w:rsidR="00CA236C" w:rsidRPr="00FA43B5" w:rsidRDefault="00CA236C" w:rsidP="00A23CE8">
                  <w:pPr>
                    <w:suppressAutoHyphens/>
                    <w:jc w:val="center"/>
                    <w:textAlignment w:val="baseline"/>
                    <w:rPr>
                      <w:sz w:val="24"/>
                      <w:szCs w:val="24"/>
                      <w:lang w:eastAsia="lt-LT"/>
                    </w:rPr>
                  </w:pPr>
                  <w:r w:rsidRPr="00FA43B5">
                    <w:rPr>
                      <w:rFonts w:eastAsia="Calibri"/>
                      <w:sz w:val="24"/>
                      <w:szCs w:val="24"/>
                      <w:lang w:eastAsia="lt-LT"/>
                    </w:rPr>
                    <w:t>asignavimų</w:t>
                  </w:r>
                </w:p>
              </w:tc>
              <w:tc>
                <w:tcPr>
                  <w:tcW w:w="16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981CBF" w14:textId="77777777" w:rsidR="00CA236C" w:rsidRPr="00FA43B5" w:rsidRDefault="00CA236C" w:rsidP="00A23CE8">
                  <w:pPr>
                    <w:suppressAutoHyphens/>
                    <w:jc w:val="center"/>
                    <w:textAlignment w:val="baseline"/>
                    <w:rPr>
                      <w:sz w:val="24"/>
                      <w:szCs w:val="24"/>
                      <w:lang w:eastAsia="lt-LT"/>
                    </w:rPr>
                  </w:pPr>
                  <w:r w:rsidRPr="00FA43B5">
                    <w:rPr>
                      <w:rFonts w:eastAsia="Calibri"/>
                      <w:sz w:val="24"/>
                      <w:szCs w:val="24"/>
                      <w:lang w:eastAsia="lt-LT"/>
                    </w:rPr>
                    <w:t>Panaudota asignavimų (proc.)**</w:t>
                  </w:r>
                </w:p>
              </w:tc>
            </w:tr>
            <w:tr w:rsidR="00CA236C" w:rsidRPr="00FA43B5" w14:paraId="0CF59448" w14:textId="77777777" w:rsidTr="00A23CE8">
              <w:tc>
                <w:tcPr>
                  <w:tcW w:w="14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470501" w14:textId="77777777" w:rsidR="00CA236C" w:rsidRPr="00FA43B5" w:rsidRDefault="00CA236C" w:rsidP="00A23CE8">
                  <w:pPr>
                    <w:suppressAutoHyphens/>
                    <w:jc w:val="center"/>
                    <w:textAlignment w:val="baseline"/>
                    <w:rPr>
                      <w:bCs/>
                      <w:sz w:val="24"/>
                      <w:szCs w:val="24"/>
                      <w:lang w:eastAsia="lt-LT"/>
                    </w:rPr>
                  </w:pPr>
                  <w:r w:rsidRPr="00FA43B5">
                    <w:rPr>
                      <w:rFonts w:eastAsia="Calibri"/>
                      <w:bCs/>
                      <w:sz w:val="24"/>
                      <w:szCs w:val="24"/>
                      <w:lang w:eastAsia="lt-LT"/>
                    </w:rPr>
                    <w:t>1</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97B5C8" w14:textId="77777777" w:rsidR="00CA236C" w:rsidRPr="00FA43B5" w:rsidRDefault="00CA236C" w:rsidP="00A23CE8">
                  <w:pPr>
                    <w:suppressAutoHyphens/>
                    <w:jc w:val="center"/>
                    <w:textAlignment w:val="baseline"/>
                    <w:rPr>
                      <w:bCs/>
                      <w:sz w:val="24"/>
                      <w:szCs w:val="24"/>
                      <w:lang w:eastAsia="lt-LT"/>
                    </w:rPr>
                  </w:pPr>
                  <w:r w:rsidRPr="00FA43B5">
                    <w:rPr>
                      <w:rFonts w:eastAsia="Calibri"/>
                      <w:bCs/>
                      <w:sz w:val="24"/>
                      <w:szCs w:val="24"/>
                      <w:lang w:eastAsia="lt-LT"/>
                    </w:rPr>
                    <w:t>2</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6B2578E5" w14:textId="77777777" w:rsidR="00CA236C" w:rsidRPr="00FA43B5" w:rsidRDefault="00CA236C" w:rsidP="00A23CE8">
                  <w:pPr>
                    <w:suppressAutoHyphens/>
                    <w:jc w:val="center"/>
                    <w:textAlignment w:val="baseline"/>
                    <w:rPr>
                      <w:sz w:val="24"/>
                      <w:szCs w:val="24"/>
                      <w:lang w:eastAsia="lt-LT"/>
                    </w:rPr>
                  </w:pPr>
                  <w:r w:rsidRPr="00FA43B5">
                    <w:rPr>
                      <w:rFonts w:eastAsia="Calibri"/>
                      <w:sz w:val="24"/>
                      <w:szCs w:val="24"/>
                      <w:lang w:eastAsia="lt-LT"/>
                    </w:rPr>
                    <w:t>3</w:t>
                  </w:r>
                </w:p>
              </w:tc>
              <w:tc>
                <w:tcPr>
                  <w:tcW w:w="1389" w:type="dxa"/>
                  <w:tcBorders>
                    <w:top w:val="single" w:sz="4" w:space="0" w:color="auto"/>
                    <w:left w:val="single" w:sz="4" w:space="0" w:color="auto"/>
                    <w:bottom w:val="single" w:sz="4" w:space="0" w:color="auto"/>
                    <w:right w:val="single" w:sz="4" w:space="0" w:color="auto"/>
                  </w:tcBorders>
                  <w:shd w:val="clear" w:color="auto" w:fill="D9D9D9"/>
                  <w:hideMark/>
                </w:tcPr>
                <w:p w14:paraId="179BCEB9" w14:textId="77777777" w:rsidR="00CA236C" w:rsidRPr="00FA43B5" w:rsidRDefault="00CA236C" w:rsidP="00A23CE8">
                  <w:pPr>
                    <w:suppressAutoHyphens/>
                    <w:jc w:val="center"/>
                    <w:textAlignment w:val="baseline"/>
                    <w:rPr>
                      <w:sz w:val="24"/>
                      <w:szCs w:val="24"/>
                      <w:lang w:eastAsia="lt-LT"/>
                    </w:rPr>
                  </w:pPr>
                  <w:r w:rsidRPr="00FA43B5">
                    <w:rPr>
                      <w:rFonts w:eastAsia="Calibri"/>
                      <w:sz w:val="24"/>
                      <w:szCs w:val="24"/>
                      <w:lang w:eastAsia="lt-LT"/>
                    </w:rPr>
                    <w:t>4</w:t>
                  </w:r>
                </w:p>
              </w:tc>
              <w:tc>
                <w:tcPr>
                  <w:tcW w:w="1446" w:type="dxa"/>
                  <w:tcBorders>
                    <w:top w:val="single" w:sz="4" w:space="0" w:color="auto"/>
                    <w:left w:val="single" w:sz="4" w:space="0" w:color="auto"/>
                    <w:bottom w:val="single" w:sz="4" w:space="0" w:color="auto"/>
                    <w:right w:val="single" w:sz="4" w:space="0" w:color="auto"/>
                  </w:tcBorders>
                  <w:shd w:val="clear" w:color="auto" w:fill="D9D9D9"/>
                  <w:hideMark/>
                </w:tcPr>
                <w:p w14:paraId="4F56477A" w14:textId="77777777" w:rsidR="00CA236C" w:rsidRPr="00FA43B5" w:rsidRDefault="00CA236C" w:rsidP="00A23CE8">
                  <w:pPr>
                    <w:suppressAutoHyphens/>
                    <w:jc w:val="center"/>
                    <w:textAlignment w:val="baseline"/>
                    <w:rPr>
                      <w:sz w:val="24"/>
                      <w:szCs w:val="24"/>
                      <w:lang w:eastAsia="lt-LT"/>
                    </w:rPr>
                  </w:pPr>
                  <w:r w:rsidRPr="00FA43B5">
                    <w:rPr>
                      <w:rFonts w:eastAsia="Calibri"/>
                      <w:sz w:val="24"/>
                      <w:szCs w:val="24"/>
                      <w:lang w:eastAsia="lt-LT"/>
                    </w:rPr>
                    <w:t>5</w:t>
                  </w:r>
                </w:p>
              </w:tc>
              <w:tc>
                <w:tcPr>
                  <w:tcW w:w="1675" w:type="dxa"/>
                  <w:tcBorders>
                    <w:top w:val="single" w:sz="4" w:space="0" w:color="auto"/>
                    <w:left w:val="single" w:sz="4" w:space="0" w:color="auto"/>
                    <w:bottom w:val="single" w:sz="4" w:space="0" w:color="auto"/>
                    <w:right w:val="single" w:sz="4" w:space="0" w:color="auto"/>
                  </w:tcBorders>
                  <w:shd w:val="clear" w:color="auto" w:fill="D9D9D9"/>
                  <w:hideMark/>
                </w:tcPr>
                <w:p w14:paraId="3C00FCF8" w14:textId="77777777" w:rsidR="00CA236C" w:rsidRPr="00FA43B5" w:rsidRDefault="00CA236C" w:rsidP="00A23CE8">
                  <w:pPr>
                    <w:suppressAutoHyphens/>
                    <w:jc w:val="center"/>
                    <w:textAlignment w:val="baseline"/>
                    <w:rPr>
                      <w:sz w:val="24"/>
                      <w:szCs w:val="24"/>
                      <w:lang w:eastAsia="lt-LT"/>
                    </w:rPr>
                  </w:pPr>
                  <w:r w:rsidRPr="00FA43B5">
                    <w:rPr>
                      <w:rFonts w:eastAsia="Calibri"/>
                      <w:sz w:val="24"/>
                      <w:szCs w:val="24"/>
                      <w:lang w:eastAsia="lt-LT"/>
                    </w:rPr>
                    <w:t>6</w:t>
                  </w:r>
                </w:p>
              </w:tc>
            </w:tr>
            <w:tr w:rsidR="00CA236C" w:rsidRPr="00FA43B5" w14:paraId="718CEA8C" w14:textId="77777777" w:rsidTr="00A23CE8">
              <w:trPr>
                <w:trHeight w:val="255"/>
              </w:trPr>
              <w:tc>
                <w:tcPr>
                  <w:tcW w:w="1424" w:type="dxa"/>
                  <w:tcBorders>
                    <w:top w:val="single" w:sz="4" w:space="0" w:color="auto"/>
                    <w:left w:val="single" w:sz="4" w:space="0" w:color="auto"/>
                    <w:bottom w:val="single" w:sz="4" w:space="0" w:color="auto"/>
                    <w:right w:val="single" w:sz="4" w:space="0" w:color="auto"/>
                  </w:tcBorders>
                  <w:shd w:val="clear" w:color="auto" w:fill="FFFFFF"/>
                  <w:vAlign w:val="center"/>
                </w:tcPr>
                <w:p w14:paraId="44464DFF" w14:textId="77777777" w:rsidR="00CA236C" w:rsidRPr="00FA43B5" w:rsidRDefault="00CA236C" w:rsidP="00A23CE8">
                  <w:pPr>
                    <w:suppressAutoHyphens/>
                    <w:jc w:val="center"/>
                    <w:textAlignment w:val="baseline"/>
                    <w:rPr>
                      <w:bCs/>
                      <w:sz w:val="24"/>
                      <w:szCs w:val="24"/>
                      <w:lang w:eastAsia="lt-LT"/>
                    </w:rPr>
                  </w:pPr>
                  <w:r>
                    <w:rPr>
                      <w:bCs/>
                      <w:sz w:val="24"/>
                      <w:szCs w:val="24"/>
                      <w:lang w:eastAsia="lt-LT"/>
                    </w:rPr>
                    <w:t>1.01.1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82B002F" w14:textId="77777777" w:rsidR="00CA236C" w:rsidRPr="00FA43B5" w:rsidRDefault="00CA236C" w:rsidP="00A23CE8">
                  <w:pPr>
                    <w:suppressAutoHyphens/>
                    <w:textAlignment w:val="baseline"/>
                    <w:rPr>
                      <w:bCs/>
                      <w:sz w:val="24"/>
                      <w:szCs w:val="24"/>
                      <w:lang w:eastAsia="lt-LT"/>
                    </w:rPr>
                  </w:pPr>
                  <w:r w:rsidRPr="00A407EF">
                    <w:rPr>
                      <w:bCs/>
                      <w:sz w:val="24"/>
                      <w:szCs w:val="24"/>
                      <w:lang w:eastAsia="lt-LT"/>
                    </w:rPr>
                    <w:t>Tikslas. Didinti Savivaldybės investicinį patrauklumą</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4B2EF08" w14:textId="77777777" w:rsidR="00CA236C" w:rsidRPr="004776A8" w:rsidRDefault="00CA236C" w:rsidP="00A23CE8">
                  <w:pPr>
                    <w:suppressAutoHyphens/>
                    <w:jc w:val="center"/>
                    <w:textAlignment w:val="baseline"/>
                    <w:rPr>
                      <w:color w:val="000000" w:themeColor="text1"/>
                      <w:sz w:val="24"/>
                      <w:szCs w:val="24"/>
                      <w:lang w:eastAsia="lt-LT"/>
                    </w:rPr>
                  </w:pPr>
                  <w:r w:rsidRPr="004776A8">
                    <w:rPr>
                      <w:color w:val="000000" w:themeColor="text1"/>
                      <w:sz w:val="24"/>
                      <w:szCs w:val="24"/>
                      <w:lang w:eastAsia="lt-LT"/>
                    </w:rPr>
                    <w:t>60,00</w:t>
                  </w:r>
                </w:p>
              </w:tc>
              <w:tc>
                <w:tcPr>
                  <w:tcW w:w="1389" w:type="dxa"/>
                  <w:tcBorders>
                    <w:top w:val="single" w:sz="4" w:space="0" w:color="auto"/>
                    <w:left w:val="single" w:sz="4" w:space="0" w:color="auto"/>
                    <w:bottom w:val="single" w:sz="4" w:space="0" w:color="auto"/>
                    <w:right w:val="single" w:sz="4" w:space="0" w:color="auto"/>
                  </w:tcBorders>
                  <w:shd w:val="clear" w:color="auto" w:fill="FFFFFF"/>
                </w:tcPr>
                <w:p w14:paraId="5F88C538" w14:textId="77777777" w:rsidR="00CA236C" w:rsidRPr="004776A8" w:rsidRDefault="00CA236C" w:rsidP="00A23CE8">
                  <w:pPr>
                    <w:suppressAutoHyphens/>
                    <w:jc w:val="center"/>
                    <w:textAlignment w:val="baseline"/>
                    <w:rPr>
                      <w:color w:val="000000" w:themeColor="text1"/>
                      <w:sz w:val="24"/>
                      <w:szCs w:val="24"/>
                      <w:lang w:eastAsia="lt-LT"/>
                    </w:rPr>
                  </w:pPr>
                  <w:r w:rsidRPr="004776A8">
                    <w:rPr>
                      <w:color w:val="000000" w:themeColor="text1"/>
                      <w:sz w:val="24"/>
                      <w:szCs w:val="24"/>
                      <w:lang w:eastAsia="lt-LT"/>
                    </w:rPr>
                    <w:t>74 686, 5</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1D02E1D8" w14:textId="77777777" w:rsidR="00CA236C" w:rsidRPr="004776A8" w:rsidRDefault="00CA236C" w:rsidP="00A23CE8">
                  <w:pPr>
                    <w:suppressAutoHyphens/>
                    <w:jc w:val="center"/>
                    <w:textAlignment w:val="baseline"/>
                    <w:rPr>
                      <w:color w:val="000000" w:themeColor="text1"/>
                      <w:sz w:val="24"/>
                      <w:szCs w:val="24"/>
                      <w:lang w:eastAsia="lt-LT"/>
                    </w:rPr>
                  </w:pPr>
                  <w:r w:rsidRPr="004776A8">
                    <w:rPr>
                      <w:color w:val="000000" w:themeColor="text1"/>
                      <w:sz w:val="24"/>
                      <w:szCs w:val="24"/>
                      <w:lang w:eastAsia="lt-LT"/>
                    </w:rPr>
                    <w:t>74 686, 5</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14:paraId="129ECF8C" w14:textId="77777777" w:rsidR="00CA236C" w:rsidRPr="004776A8" w:rsidRDefault="00CA236C" w:rsidP="00A23CE8">
                  <w:pPr>
                    <w:suppressAutoHyphens/>
                    <w:jc w:val="center"/>
                    <w:textAlignment w:val="baseline"/>
                    <w:rPr>
                      <w:color w:val="000000" w:themeColor="text1"/>
                      <w:sz w:val="24"/>
                      <w:szCs w:val="24"/>
                      <w:lang w:eastAsia="lt-LT"/>
                    </w:rPr>
                  </w:pPr>
                  <w:r w:rsidRPr="004776A8">
                    <w:rPr>
                      <w:color w:val="000000" w:themeColor="text1"/>
                      <w:sz w:val="24"/>
                      <w:szCs w:val="24"/>
                      <w:lang w:eastAsia="lt-LT"/>
                    </w:rPr>
                    <w:t>100</w:t>
                  </w:r>
                </w:p>
              </w:tc>
            </w:tr>
            <w:tr w:rsidR="00CA236C" w:rsidRPr="00FA43B5" w14:paraId="5C3CF5CC" w14:textId="77777777" w:rsidTr="00A23CE8">
              <w:trPr>
                <w:trHeight w:val="1271"/>
              </w:trPr>
              <w:tc>
                <w:tcPr>
                  <w:tcW w:w="1424" w:type="dxa"/>
                  <w:tcBorders>
                    <w:top w:val="single" w:sz="4" w:space="0" w:color="auto"/>
                    <w:left w:val="single" w:sz="4" w:space="0" w:color="auto"/>
                    <w:bottom w:val="single" w:sz="4" w:space="0" w:color="auto"/>
                    <w:right w:val="single" w:sz="4" w:space="0" w:color="auto"/>
                  </w:tcBorders>
                  <w:shd w:val="clear" w:color="auto" w:fill="FFFFFF"/>
                  <w:vAlign w:val="center"/>
                </w:tcPr>
                <w:p w14:paraId="460F0202" w14:textId="77777777" w:rsidR="00CA236C" w:rsidRPr="00FA43B5" w:rsidRDefault="00CA236C" w:rsidP="00A23CE8">
                  <w:pPr>
                    <w:suppressAutoHyphens/>
                    <w:jc w:val="center"/>
                    <w:textAlignment w:val="baseline"/>
                    <w:rPr>
                      <w:bCs/>
                      <w:sz w:val="24"/>
                      <w:szCs w:val="24"/>
                      <w:lang w:eastAsia="lt-LT"/>
                    </w:rPr>
                  </w:pPr>
                  <w:r w:rsidRPr="00FA43B5">
                    <w:rPr>
                      <w:bCs/>
                      <w:sz w:val="24"/>
                      <w:szCs w:val="24"/>
                      <w:lang w:eastAsia="lt-LT"/>
                    </w:rPr>
                    <w:t>1.</w:t>
                  </w:r>
                  <w:r>
                    <w:rPr>
                      <w:bCs/>
                      <w:sz w:val="24"/>
                      <w:szCs w:val="24"/>
                      <w:lang w:eastAsia="lt-LT"/>
                    </w:rPr>
                    <w:t>01.2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8CCD806" w14:textId="77777777" w:rsidR="00CA236C" w:rsidRPr="00FA43B5" w:rsidRDefault="00CA236C" w:rsidP="00A23CE8">
                  <w:pPr>
                    <w:suppressAutoHyphens/>
                    <w:textAlignment w:val="baseline"/>
                    <w:rPr>
                      <w:sz w:val="24"/>
                      <w:szCs w:val="24"/>
                      <w:lang w:eastAsia="lt-LT"/>
                    </w:rPr>
                  </w:pPr>
                  <w:r>
                    <w:rPr>
                      <w:sz w:val="24"/>
                      <w:szCs w:val="24"/>
                      <w:lang w:eastAsia="lt-LT"/>
                    </w:rPr>
                    <w:t>Tikslas. Didinti savivaldybės turistinį patrauklumą</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5883B16" w14:textId="77777777" w:rsidR="00CA236C" w:rsidRPr="004776A8" w:rsidRDefault="00CA236C" w:rsidP="00A23CE8">
                  <w:pPr>
                    <w:suppressAutoHyphens/>
                    <w:jc w:val="center"/>
                    <w:textAlignment w:val="baseline"/>
                    <w:rPr>
                      <w:color w:val="000000" w:themeColor="text1"/>
                      <w:sz w:val="24"/>
                      <w:szCs w:val="24"/>
                      <w:lang w:eastAsia="lt-LT"/>
                    </w:rPr>
                  </w:pPr>
                  <w:r w:rsidRPr="004776A8">
                    <w:rPr>
                      <w:color w:val="000000" w:themeColor="text1"/>
                      <w:sz w:val="24"/>
                      <w:szCs w:val="24"/>
                      <w:lang w:eastAsia="lt-LT"/>
                    </w:rPr>
                    <w:t>60,00</w:t>
                  </w:r>
                </w:p>
              </w:tc>
              <w:tc>
                <w:tcPr>
                  <w:tcW w:w="1389" w:type="dxa"/>
                  <w:tcBorders>
                    <w:top w:val="single" w:sz="4" w:space="0" w:color="auto"/>
                    <w:left w:val="single" w:sz="4" w:space="0" w:color="auto"/>
                    <w:bottom w:val="single" w:sz="4" w:space="0" w:color="auto"/>
                    <w:right w:val="single" w:sz="4" w:space="0" w:color="auto"/>
                  </w:tcBorders>
                  <w:shd w:val="clear" w:color="auto" w:fill="FFFFFF"/>
                </w:tcPr>
                <w:p w14:paraId="064FC431" w14:textId="77777777" w:rsidR="00CA236C" w:rsidRPr="004776A8" w:rsidRDefault="00CA236C" w:rsidP="00A23CE8">
                  <w:pPr>
                    <w:suppressAutoHyphens/>
                    <w:jc w:val="center"/>
                    <w:textAlignment w:val="baseline"/>
                    <w:rPr>
                      <w:color w:val="000000" w:themeColor="text1"/>
                      <w:sz w:val="24"/>
                      <w:szCs w:val="24"/>
                      <w:lang w:eastAsia="lt-LT"/>
                    </w:rPr>
                  </w:pPr>
                  <w:r w:rsidRPr="004776A8">
                    <w:rPr>
                      <w:color w:val="000000" w:themeColor="text1"/>
                      <w:sz w:val="24"/>
                      <w:szCs w:val="24"/>
                      <w:lang w:eastAsia="lt-LT"/>
                    </w:rPr>
                    <w:t>75 486, 5</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3D262F64" w14:textId="77777777" w:rsidR="00CA236C" w:rsidRPr="004776A8" w:rsidRDefault="00CA236C" w:rsidP="00A23CE8">
                  <w:pPr>
                    <w:suppressAutoHyphens/>
                    <w:jc w:val="center"/>
                    <w:textAlignment w:val="baseline"/>
                    <w:rPr>
                      <w:color w:val="000000" w:themeColor="text1"/>
                      <w:sz w:val="24"/>
                      <w:szCs w:val="24"/>
                      <w:lang w:eastAsia="lt-LT"/>
                    </w:rPr>
                  </w:pPr>
                  <w:r w:rsidRPr="004776A8">
                    <w:rPr>
                      <w:color w:val="000000" w:themeColor="text1"/>
                      <w:sz w:val="24"/>
                      <w:szCs w:val="24"/>
                      <w:lang w:eastAsia="lt-LT"/>
                    </w:rPr>
                    <w:t>75 486, 5</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14:paraId="7CF4F3E1" w14:textId="77777777" w:rsidR="00CA236C" w:rsidRPr="004776A8" w:rsidRDefault="00CA236C" w:rsidP="00A23CE8">
                  <w:pPr>
                    <w:suppressAutoHyphens/>
                    <w:jc w:val="center"/>
                    <w:textAlignment w:val="baseline"/>
                    <w:rPr>
                      <w:color w:val="000000" w:themeColor="text1"/>
                      <w:sz w:val="24"/>
                      <w:szCs w:val="24"/>
                      <w:lang w:eastAsia="lt-LT"/>
                    </w:rPr>
                  </w:pPr>
                  <w:r w:rsidRPr="004776A8">
                    <w:rPr>
                      <w:color w:val="000000" w:themeColor="text1"/>
                      <w:sz w:val="24"/>
                      <w:szCs w:val="24"/>
                      <w:lang w:eastAsia="lt-LT"/>
                    </w:rPr>
                    <w:t>100</w:t>
                  </w:r>
                </w:p>
              </w:tc>
            </w:tr>
          </w:tbl>
          <w:p w14:paraId="29AE8514" w14:textId="3113B381" w:rsidR="00CA236C" w:rsidRDefault="00CA236C" w:rsidP="00A23CE8">
            <w:pPr>
              <w:suppressAutoHyphens/>
              <w:jc w:val="both"/>
              <w:textAlignment w:val="baseline"/>
              <w:rPr>
                <w:rFonts w:eastAsia="Calibri"/>
                <w:bCs/>
                <w:sz w:val="24"/>
                <w:szCs w:val="24"/>
                <w:lang w:eastAsia="lt-LT"/>
              </w:rPr>
            </w:pPr>
            <w:r>
              <w:rPr>
                <w:rFonts w:eastAsia="Calibri"/>
                <w:bCs/>
                <w:sz w:val="24"/>
                <w:szCs w:val="24"/>
                <w:lang w:eastAsia="lt-LT"/>
              </w:rPr>
              <w:t xml:space="preserve">Reikšmingesnės sumos įtakojusios asignavimų plano tikslinimą: </w:t>
            </w:r>
            <w:r w:rsidR="00814A20">
              <w:rPr>
                <w:rFonts w:eastAsia="Calibri"/>
                <w:bCs/>
                <w:sz w:val="24"/>
                <w:szCs w:val="24"/>
                <w:lang w:eastAsia="lt-LT"/>
              </w:rPr>
              <w:t>į</w:t>
            </w:r>
            <w:r>
              <w:rPr>
                <w:rFonts w:eastAsia="Calibri"/>
                <w:bCs/>
                <w:sz w:val="24"/>
                <w:szCs w:val="24"/>
                <w:lang w:eastAsia="lt-LT"/>
              </w:rPr>
              <w:t>sigytas lengvasis automobilis – 16</w:t>
            </w:r>
            <w:r w:rsidR="00814A20">
              <w:rPr>
                <w:rFonts w:eastAsia="Calibri"/>
                <w:bCs/>
                <w:sz w:val="24"/>
                <w:szCs w:val="24"/>
                <w:lang w:eastAsia="lt-LT"/>
              </w:rPr>
              <w:t> </w:t>
            </w:r>
            <w:r>
              <w:rPr>
                <w:rFonts w:eastAsia="Calibri"/>
                <w:bCs/>
                <w:sz w:val="24"/>
                <w:szCs w:val="24"/>
                <w:lang w:eastAsia="lt-LT"/>
              </w:rPr>
              <w:t>335</w:t>
            </w:r>
            <w:r w:rsidR="00814A20">
              <w:rPr>
                <w:rFonts w:eastAsia="Calibri"/>
                <w:bCs/>
                <w:sz w:val="24"/>
                <w:szCs w:val="24"/>
                <w:lang w:eastAsia="lt-LT"/>
              </w:rPr>
              <w:t>,00</w:t>
            </w:r>
            <w:r>
              <w:rPr>
                <w:rFonts w:eastAsia="Calibri"/>
                <w:bCs/>
                <w:sz w:val="24"/>
                <w:szCs w:val="24"/>
                <w:lang w:eastAsia="lt-LT"/>
              </w:rPr>
              <w:t xml:space="preserve"> Eur, pagamintas ir sumontuotas susigiminiavusių miestų simbolis – 12</w:t>
            </w:r>
            <w:r w:rsidR="00814A20">
              <w:rPr>
                <w:rFonts w:eastAsia="Calibri"/>
                <w:bCs/>
                <w:sz w:val="24"/>
                <w:szCs w:val="24"/>
                <w:lang w:eastAsia="lt-LT"/>
              </w:rPr>
              <w:t> </w:t>
            </w:r>
            <w:r>
              <w:rPr>
                <w:rFonts w:eastAsia="Calibri"/>
                <w:bCs/>
                <w:sz w:val="24"/>
                <w:szCs w:val="24"/>
                <w:lang w:eastAsia="lt-LT"/>
              </w:rPr>
              <w:t>700</w:t>
            </w:r>
            <w:r w:rsidR="00814A20">
              <w:rPr>
                <w:rFonts w:eastAsia="Calibri"/>
                <w:bCs/>
                <w:sz w:val="24"/>
                <w:szCs w:val="24"/>
                <w:lang w:eastAsia="lt-LT"/>
              </w:rPr>
              <w:t>,00</w:t>
            </w:r>
            <w:r>
              <w:rPr>
                <w:rFonts w:eastAsia="Calibri"/>
                <w:bCs/>
                <w:sz w:val="24"/>
                <w:szCs w:val="24"/>
                <w:lang w:eastAsia="lt-LT"/>
              </w:rPr>
              <w:t xml:space="preserve"> Eur.</w:t>
            </w:r>
          </w:p>
          <w:p w14:paraId="27340E4F" w14:textId="77777777" w:rsidR="00CA236C" w:rsidRPr="00814A20" w:rsidRDefault="00CA236C" w:rsidP="00A23CE8">
            <w:pPr>
              <w:suppressAutoHyphens/>
              <w:jc w:val="both"/>
              <w:textAlignment w:val="baseline"/>
              <w:rPr>
                <w:rFonts w:eastAsia="Calibri"/>
                <w:bCs/>
                <w:i/>
                <w:iCs/>
                <w:sz w:val="24"/>
                <w:szCs w:val="24"/>
                <w:lang w:eastAsia="lt-LT"/>
              </w:rPr>
            </w:pPr>
            <w:r w:rsidRPr="00814A20">
              <w:rPr>
                <w:rFonts w:eastAsia="Calibri"/>
                <w:bCs/>
                <w:i/>
                <w:iCs/>
                <w:sz w:val="24"/>
                <w:szCs w:val="24"/>
                <w:lang w:eastAsia="lt-LT"/>
              </w:rPr>
              <w:t>*Jeigu asignavimų plane, įskaitant patikslinimus ataskaitiniam laikotarpiui, asignavimai didėja ar mažėja daugiau nei 5 proc., lyginant su asignavimais, nurodytais asignavimų plane, to priežastys trumpai paaiškinamos po lentele. Paaiškinimai pateikiami dėl patikslintų asignavimų programos lygiu.</w:t>
            </w:r>
          </w:p>
          <w:p w14:paraId="1315AF77" w14:textId="77777777" w:rsidR="00CA236C" w:rsidRPr="00FA43B5" w:rsidRDefault="00CA236C" w:rsidP="00A23CE8">
            <w:pPr>
              <w:suppressAutoHyphens/>
              <w:jc w:val="both"/>
              <w:textAlignment w:val="baseline"/>
              <w:rPr>
                <w:rFonts w:eastAsia="Calibri"/>
                <w:bCs/>
                <w:sz w:val="24"/>
                <w:szCs w:val="24"/>
                <w:lang w:eastAsia="lt-LT"/>
              </w:rPr>
            </w:pPr>
            <w:r w:rsidRPr="00FA43B5">
              <w:rPr>
                <w:rFonts w:eastAsia="Calibri"/>
                <w:bCs/>
                <w:sz w:val="24"/>
                <w:szCs w:val="24"/>
                <w:lang w:eastAsia="lt-LT"/>
              </w:rPr>
              <w:t xml:space="preserve">** </w:t>
            </w:r>
            <w:r w:rsidRPr="00814A20">
              <w:rPr>
                <w:rFonts w:eastAsia="Calibri"/>
                <w:bCs/>
                <w:i/>
                <w:iCs/>
                <w:sz w:val="24"/>
                <w:szCs w:val="24"/>
                <w:lang w:eastAsia="lt-LT"/>
              </w:rPr>
              <w:t>Jeigu asignavimų panaudojimo procento nuokrypiai viršija 10 proc., jie ir jų priežastys trumpai paaiškinami po lentele.</w:t>
            </w:r>
          </w:p>
        </w:tc>
      </w:tr>
      <w:tr w:rsidR="00CA236C" w:rsidRPr="00084CB7" w14:paraId="4A3562EE" w14:textId="77777777" w:rsidTr="00BA1C7E">
        <w:trPr>
          <w:trHeight w:val="230"/>
          <w:jc w:val="center"/>
        </w:trPr>
        <w:tc>
          <w:tcPr>
            <w:tcW w:w="9616" w:type="dxa"/>
            <w:tcBorders>
              <w:top w:val="nil"/>
              <w:left w:val="single" w:sz="4" w:space="0" w:color="auto"/>
              <w:bottom w:val="single" w:sz="4" w:space="0" w:color="auto"/>
              <w:right w:val="single" w:sz="4" w:space="0" w:color="auto"/>
            </w:tcBorders>
          </w:tcPr>
          <w:p w14:paraId="0BBFEAE8" w14:textId="77777777" w:rsidR="00CA236C" w:rsidRPr="00084CB7" w:rsidRDefault="00CA236C" w:rsidP="00A23CE8">
            <w:pPr>
              <w:suppressAutoHyphens/>
              <w:jc w:val="both"/>
              <w:textAlignment w:val="baseline"/>
              <w:rPr>
                <w:rFonts w:eastAsia="Calibri"/>
                <w:b/>
                <w:color w:val="000000" w:themeColor="text1"/>
                <w:sz w:val="24"/>
                <w:szCs w:val="24"/>
                <w:lang w:eastAsia="lt-LT"/>
              </w:rPr>
            </w:pPr>
          </w:p>
          <w:p w14:paraId="5CA36DD8" w14:textId="76017AA0" w:rsidR="00CA236C" w:rsidRPr="00084CB7" w:rsidRDefault="00CA236C" w:rsidP="00A23CE8">
            <w:pPr>
              <w:suppressAutoHyphens/>
              <w:jc w:val="both"/>
              <w:textAlignment w:val="baseline"/>
              <w:rPr>
                <w:rFonts w:eastAsia="Calibri"/>
                <w:i/>
                <w:color w:val="000000" w:themeColor="text1"/>
                <w:sz w:val="24"/>
                <w:szCs w:val="24"/>
                <w:lang w:eastAsia="lt-LT"/>
              </w:rPr>
            </w:pPr>
            <w:r w:rsidRPr="00084CB7">
              <w:rPr>
                <w:rFonts w:eastAsia="Calibri"/>
                <w:b/>
                <w:i/>
                <w:color w:val="000000" w:themeColor="text1"/>
                <w:sz w:val="24"/>
                <w:szCs w:val="24"/>
                <w:lang w:eastAsia="lt-LT"/>
              </w:rPr>
              <w:t>1 grafikas.</w:t>
            </w:r>
            <w:r w:rsidR="001270E1">
              <w:rPr>
                <w:rFonts w:eastAsia="Calibri"/>
                <w:b/>
                <w:i/>
                <w:color w:val="000000" w:themeColor="text1"/>
                <w:sz w:val="24"/>
                <w:szCs w:val="24"/>
                <w:lang w:eastAsia="lt-LT"/>
              </w:rPr>
              <w:t xml:space="preserve"> </w:t>
            </w:r>
            <w:r w:rsidRPr="00084CB7">
              <w:rPr>
                <w:rFonts w:eastAsia="Calibri"/>
                <w:bCs/>
                <w:iCs/>
                <w:color w:val="000000" w:themeColor="text1"/>
                <w:sz w:val="24"/>
                <w:szCs w:val="24"/>
                <w:lang w:eastAsia="lt-LT"/>
              </w:rPr>
              <w:t>2 programos tikslo „Didinti Savivaldybės turistinį patrauklumą“ vertinimo kriterijaus „Turistų</w:t>
            </w:r>
            <w:r w:rsidRPr="00084CB7">
              <w:rPr>
                <w:rFonts w:eastAsia="Calibri"/>
                <w:iCs/>
                <w:color w:val="000000" w:themeColor="text1"/>
                <w:sz w:val="24"/>
                <w:szCs w:val="24"/>
                <w:lang w:eastAsia="lt-LT"/>
              </w:rPr>
              <w:t xml:space="preserve"> skaičius apgyvendinimo įstaigose per metus“ rodiklis,</w:t>
            </w:r>
            <w:r w:rsidR="00814A20">
              <w:rPr>
                <w:rFonts w:eastAsia="Calibri"/>
                <w:iCs/>
                <w:color w:val="000000" w:themeColor="text1"/>
                <w:sz w:val="24"/>
                <w:szCs w:val="24"/>
                <w:lang w:eastAsia="lt-LT"/>
              </w:rPr>
              <w:t xml:space="preserve"> </w:t>
            </w:r>
            <w:r w:rsidRPr="00084CB7">
              <w:rPr>
                <w:rFonts w:eastAsia="Calibri"/>
                <w:iCs/>
                <w:color w:val="000000" w:themeColor="text1"/>
                <w:sz w:val="24"/>
                <w:szCs w:val="24"/>
                <w:lang w:eastAsia="lt-LT"/>
              </w:rPr>
              <w:t>asmenys.</w:t>
            </w:r>
          </w:p>
          <w:p w14:paraId="04B9CDB7" w14:textId="77777777" w:rsidR="00CA236C" w:rsidRPr="00084CB7" w:rsidRDefault="00CA236C" w:rsidP="00BA1C7E">
            <w:pPr>
              <w:suppressAutoHyphens/>
              <w:jc w:val="center"/>
              <w:textAlignment w:val="baseline"/>
              <w:rPr>
                <w:rFonts w:eastAsia="Calibri"/>
                <w:color w:val="000000" w:themeColor="text1"/>
                <w:sz w:val="24"/>
                <w:szCs w:val="24"/>
                <w:lang w:eastAsia="lt-LT"/>
              </w:rPr>
            </w:pPr>
            <w:r w:rsidRPr="00084CB7">
              <w:rPr>
                <w:rFonts w:eastAsia="Calibri"/>
                <w:noProof/>
                <w:color w:val="000000" w:themeColor="text1"/>
                <w:sz w:val="24"/>
                <w:szCs w:val="24"/>
                <w:lang w:eastAsia="lt-LT"/>
              </w:rPr>
              <w:drawing>
                <wp:inline distT="0" distB="0" distL="0" distR="0" wp14:anchorId="3D334681" wp14:editId="7324A8D6">
                  <wp:extent cx="5734050" cy="1524000"/>
                  <wp:effectExtent l="0" t="0" r="0" b="0"/>
                  <wp:docPr id="1" name="Objekta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159B94" w14:textId="03817791" w:rsidR="00CA236C" w:rsidRPr="00084CB7" w:rsidRDefault="00CA236C" w:rsidP="00A23CE8">
            <w:pPr>
              <w:pStyle w:val="Sraopastraipa"/>
              <w:numPr>
                <w:ilvl w:val="0"/>
                <w:numId w:val="3"/>
              </w:numPr>
              <w:tabs>
                <w:tab w:val="left" w:pos="738"/>
              </w:tabs>
              <w:suppressAutoHyphens/>
              <w:ind w:left="29" w:firstLine="331"/>
              <w:jc w:val="both"/>
              <w:textAlignment w:val="baseline"/>
              <w:rPr>
                <w:rFonts w:eastAsia="Calibri"/>
                <w:color w:val="000000" w:themeColor="text1"/>
                <w:sz w:val="24"/>
                <w:szCs w:val="24"/>
                <w:lang w:eastAsia="lt-LT"/>
              </w:rPr>
            </w:pPr>
            <w:r w:rsidRPr="00084CB7">
              <w:rPr>
                <w:rFonts w:eastAsia="Calibri"/>
                <w:color w:val="000000" w:themeColor="text1"/>
                <w:sz w:val="24"/>
                <w:szCs w:val="24"/>
                <w:lang w:eastAsia="lt-LT"/>
              </w:rPr>
              <w:t>Rodiklis buvo pasiektas ir viršytas</w:t>
            </w:r>
            <w:r w:rsidR="00814A20">
              <w:rPr>
                <w:rFonts w:eastAsia="Calibri"/>
                <w:color w:val="000000" w:themeColor="text1"/>
                <w:sz w:val="24"/>
                <w:szCs w:val="24"/>
                <w:lang w:eastAsia="lt-LT"/>
              </w:rPr>
              <w:t xml:space="preserve"> </w:t>
            </w:r>
            <w:r w:rsidRPr="00084CB7">
              <w:rPr>
                <w:rFonts w:eastAsia="Calibri"/>
                <w:color w:val="000000" w:themeColor="text1"/>
                <w:sz w:val="24"/>
                <w:szCs w:val="24"/>
                <w:lang w:eastAsia="lt-LT"/>
              </w:rPr>
              <w:t>pagal Centro duomenis, gautus iš</w:t>
            </w:r>
            <w:r>
              <w:rPr>
                <w:rFonts w:eastAsia="Calibri"/>
                <w:color w:val="000000" w:themeColor="text1"/>
                <w:sz w:val="24"/>
                <w:szCs w:val="24"/>
                <w:lang w:eastAsia="lt-LT"/>
              </w:rPr>
              <w:t xml:space="preserve"> 1 viešbučio,</w:t>
            </w:r>
            <w:r w:rsidR="00814A20">
              <w:rPr>
                <w:rFonts w:eastAsia="Calibri"/>
                <w:color w:val="000000" w:themeColor="text1"/>
                <w:sz w:val="24"/>
                <w:szCs w:val="24"/>
                <w:lang w:eastAsia="lt-LT"/>
              </w:rPr>
              <w:t xml:space="preserve"> </w:t>
            </w:r>
            <w:r w:rsidRPr="00084CB7">
              <w:rPr>
                <w:rFonts w:eastAsia="Calibri"/>
                <w:color w:val="000000" w:themeColor="text1"/>
                <w:sz w:val="24"/>
                <w:szCs w:val="24"/>
                <w:lang w:eastAsia="lt-LT"/>
              </w:rPr>
              <w:t>2 kempingų</w:t>
            </w:r>
            <w:r>
              <w:rPr>
                <w:rFonts w:eastAsia="Calibri"/>
                <w:color w:val="000000" w:themeColor="text1"/>
                <w:sz w:val="24"/>
                <w:szCs w:val="24"/>
                <w:lang w:eastAsia="lt-LT"/>
              </w:rPr>
              <w:t xml:space="preserve"> ir</w:t>
            </w:r>
            <w:r w:rsidR="00814A20">
              <w:rPr>
                <w:rFonts w:eastAsia="Calibri"/>
                <w:color w:val="000000" w:themeColor="text1"/>
                <w:sz w:val="24"/>
                <w:szCs w:val="24"/>
                <w:lang w:eastAsia="lt-LT"/>
              </w:rPr>
              <w:t xml:space="preserve"> </w:t>
            </w:r>
            <w:r w:rsidRPr="00084CB7">
              <w:rPr>
                <w:rFonts w:eastAsia="Calibri"/>
                <w:color w:val="000000" w:themeColor="text1"/>
                <w:sz w:val="24"/>
                <w:szCs w:val="24"/>
                <w:lang w:eastAsia="lt-LT"/>
              </w:rPr>
              <w:t>1</w:t>
            </w:r>
            <w:r>
              <w:rPr>
                <w:rFonts w:eastAsia="Calibri"/>
                <w:color w:val="000000" w:themeColor="text1"/>
                <w:sz w:val="24"/>
                <w:szCs w:val="24"/>
                <w:lang w:eastAsia="lt-LT"/>
              </w:rPr>
              <w:t>3</w:t>
            </w:r>
            <w:r w:rsidRPr="00084CB7">
              <w:rPr>
                <w:rFonts w:eastAsia="Calibri"/>
                <w:color w:val="000000" w:themeColor="text1"/>
                <w:sz w:val="24"/>
                <w:szCs w:val="24"/>
                <w:lang w:eastAsia="lt-LT"/>
              </w:rPr>
              <w:t xml:space="preserve"> kaimo turizmo sodybų už 2023 metus.</w:t>
            </w:r>
            <w:r w:rsidR="00814A20">
              <w:rPr>
                <w:rFonts w:eastAsia="Calibri"/>
                <w:color w:val="000000" w:themeColor="text1"/>
                <w:sz w:val="24"/>
                <w:szCs w:val="24"/>
                <w:lang w:eastAsia="lt-LT"/>
              </w:rPr>
              <w:t xml:space="preserve"> </w:t>
            </w:r>
            <w:r w:rsidRPr="00084CB7">
              <w:rPr>
                <w:rFonts w:eastAsia="Calibri"/>
                <w:color w:val="000000" w:themeColor="text1"/>
                <w:sz w:val="24"/>
                <w:szCs w:val="24"/>
                <w:lang w:eastAsia="lt-LT"/>
              </w:rPr>
              <w:t>Dalis turizmo paslaugų teikėjų informacijos</w:t>
            </w:r>
            <w:r w:rsidR="00814A20">
              <w:rPr>
                <w:rFonts w:eastAsia="Calibri"/>
                <w:color w:val="000000" w:themeColor="text1"/>
                <w:sz w:val="24"/>
                <w:szCs w:val="24"/>
                <w:lang w:eastAsia="lt-LT"/>
              </w:rPr>
              <w:t xml:space="preserve"> </w:t>
            </w:r>
            <w:r w:rsidRPr="00084CB7">
              <w:rPr>
                <w:rFonts w:eastAsia="Calibri"/>
                <w:color w:val="000000" w:themeColor="text1"/>
                <w:sz w:val="24"/>
                <w:szCs w:val="24"/>
                <w:lang w:eastAsia="lt-LT"/>
              </w:rPr>
              <w:t>neteikia, nes tai nėra įstatymiškai privaloma.</w:t>
            </w:r>
          </w:p>
          <w:p w14:paraId="42FE5C26" w14:textId="77777777" w:rsidR="00CA236C" w:rsidRPr="00084CB7" w:rsidRDefault="00CA236C" w:rsidP="00A23CE8">
            <w:pPr>
              <w:suppressAutoHyphens/>
              <w:textAlignment w:val="baseline"/>
              <w:rPr>
                <w:rFonts w:eastAsia="Calibri"/>
                <w:color w:val="000000" w:themeColor="text1"/>
                <w:sz w:val="24"/>
                <w:szCs w:val="24"/>
                <w:lang w:eastAsia="lt-LT"/>
              </w:rPr>
            </w:pPr>
          </w:p>
          <w:p w14:paraId="33220069" w14:textId="08B84E37" w:rsidR="00CA236C" w:rsidRPr="00084CB7" w:rsidRDefault="00CA236C" w:rsidP="00A23CE8">
            <w:pPr>
              <w:suppressAutoHyphens/>
              <w:jc w:val="both"/>
              <w:textAlignment w:val="baseline"/>
              <w:rPr>
                <w:rFonts w:eastAsia="Calibri"/>
                <w:i/>
                <w:iCs/>
                <w:color w:val="000000" w:themeColor="text1"/>
                <w:sz w:val="24"/>
                <w:szCs w:val="24"/>
                <w:lang w:eastAsia="lt-LT"/>
              </w:rPr>
            </w:pPr>
            <w:r w:rsidRPr="00084CB7">
              <w:rPr>
                <w:rFonts w:eastAsia="Calibri"/>
                <w:b/>
                <w:i/>
                <w:color w:val="000000" w:themeColor="text1"/>
                <w:sz w:val="24"/>
                <w:szCs w:val="24"/>
                <w:lang w:eastAsia="lt-LT"/>
              </w:rPr>
              <w:t>2 grafikas.</w:t>
            </w:r>
            <w:r w:rsidR="001270E1">
              <w:rPr>
                <w:rFonts w:eastAsia="Calibri"/>
                <w:b/>
                <w:i/>
                <w:color w:val="000000" w:themeColor="text1"/>
                <w:sz w:val="24"/>
                <w:szCs w:val="24"/>
                <w:lang w:eastAsia="lt-LT"/>
              </w:rPr>
              <w:t xml:space="preserve"> </w:t>
            </w:r>
            <w:r w:rsidRPr="00084CB7">
              <w:rPr>
                <w:rFonts w:eastAsia="Calibri"/>
                <w:bCs/>
                <w:iCs/>
                <w:color w:val="000000" w:themeColor="text1"/>
                <w:sz w:val="24"/>
                <w:szCs w:val="24"/>
                <w:lang w:eastAsia="lt-LT"/>
              </w:rPr>
              <w:t>2 programos tikslo 2.1. uždavinio „Formuoti Savivaldybės turistinį įvaizdį“ vertinimo</w:t>
            </w:r>
            <w:r w:rsidR="00814A20">
              <w:rPr>
                <w:rFonts w:eastAsia="Calibri"/>
                <w:bCs/>
                <w:iCs/>
                <w:color w:val="000000" w:themeColor="text1"/>
                <w:sz w:val="24"/>
                <w:szCs w:val="24"/>
                <w:lang w:eastAsia="lt-LT"/>
              </w:rPr>
              <w:t xml:space="preserve"> </w:t>
            </w:r>
            <w:r w:rsidRPr="00084CB7">
              <w:rPr>
                <w:rFonts w:eastAsia="Calibri"/>
                <w:bCs/>
                <w:iCs/>
                <w:color w:val="000000" w:themeColor="text1"/>
                <w:sz w:val="24"/>
                <w:szCs w:val="24"/>
                <w:lang w:eastAsia="lt-LT"/>
              </w:rPr>
              <w:t xml:space="preserve">kriterijaus </w:t>
            </w:r>
            <w:r w:rsidRPr="00084CB7">
              <w:rPr>
                <w:rFonts w:eastAsia="Calibri"/>
                <w:b/>
                <w:iCs/>
                <w:color w:val="000000" w:themeColor="text1"/>
                <w:sz w:val="24"/>
                <w:szCs w:val="24"/>
                <w:lang w:eastAsia="lt-LT"/>
              </w:rPr>
              <w:t xml:space="preserve"> „</w:t>
            </w:r>
            <w:r w:rsidRPr="00084CB7">
              <w:rPr>
                <w:rFonts w:eastAsia="Calibri"/>
                <w:iCs/>
                <w:color w:val="000000" w:themeColor="text1"/>
                <w:sz w:val="24"/>
                <w:szCs w:val="24"/>
                <w:lang w:eastAsia="lt-LT"/>
              </w:rPr>
              <w:t xml:space="preserve">Domėjimosi Vilkaviškio rajono savivaldybės turizmo galimybėmis užklausų skaičius“ rodiklis, vnt. </w:t>
            </w:r>
          </w:p>
          <w:p w14:paraId="3A76977C" w14:textId="77777777" w:rsidR="00CA236C" w:rsidRPr="00084CB7" w:rsidRDefault="00CA236C" w:rsidP="00BA1C7E">
            <w:pPr>
              <w:suppressAutoHyphens/>
              <w:jc w:val="center"/>
              <w:textAlignment w:val="baseline"/>
              <w:rPr>
                <w:rFonts w:eastAsia="Calibri"/>
                <w:color w:val="000000" w:themeColor="text1"/>
                <w:sz w:val="24"/>
                <w:szCs w:val="24"/>
                <w:lang w:eastAsia="lt-LT"/>
              </w:rPr>
            </w:pPr>
            <w:r w:rsidRPr="00084CB7">
              <w:rPr>
                <w:rFonts w:eastAsia="Calibri"/>
                <w:noProof/>
                <w:color w:val="000000" w:themeColor="text1"/>
                <w:sz w:val="24"/>
                <w:szCs w:val="24"/>
                <w:lang w:eastAsia="lt-LT"/>
              </w:rPr>
              <w:drawing>
                <wp:inline distT="0" distB="0" distL="0" distR="0" wp14:anchorId="606E221C" wp14:editId="7C1F7C7C">
                  <wp:extent cx="5734050" cy="1466850"/>
                  <wp:effectExtent l="0" t="0" r="0" b="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29E33A1" w14:textId="77777777" w:rsidR="00CA236C" w:rsidRPr="00084CB7" w:rsidRDefault="00CA236C" w:rsidP="00A23CE8">
            <w:pPr>
              <w:suppressAutoHyphens/>
              <w:textAlignment w:val="baseline"/>
              <w:rPr>
                <w:rFonts w:eastAsia="Calibri"/>
                <w:color w:val="000000" w:themeColor="text1"/>
                <w:sz w:val="24"/>
                <w:szCs w:val="24"/>
                <w:lang w:eastAsia="lt-LT"/>
              </w:rPr>
            </w:pPr>
            <w:r w:rsidRPr="00084CB7">
              <w:rPr>
                <w:rFonts w:eastAsia="Calibri"/>
                <w:color w:val="000000" w:themeColor="text1"/>
                <w:sz w:val="24"/>
                <w:szCs w:val="24"/>
                <w:lang w:eastAsia="lt-LT"/>
              </w:rPr>
              <w:lastRenderedPageBreak/>
              <w:t>Per COVID-19 pandemiją didžioji dalis lankytojų priprato gauti reikiamą informaciją nuotoliniu būdu, todėl planas buvo viršytas. 2020 ir 2021 metais šių duomenų statistika nebuvo vedama.</w:t>
            </w:r>
          </w:p>
          <w:p w14:paraId="3A2FA18C" w14:textId="77777777" w:rsidR="00CA236C" w:rsidRPr="00084CB7" w:rsidRDefault="00CA236C" w:rsidP="00A23CE8">
            <w:pPr>
              <w:suppressAutoHyphens/>
              <w:textAlignment w:val="baseline"/>
              <w:rPr>
                <w:rFonts w:eastAsia="Calibri"/>
                <w:color w:val="000000" w:themeColor="text1"/>
                <w:sz w:val="24"/>
                <w:szCs w:val="24"/>
                <w:lang w:eastAsia="lt-LT"/>
              </w:rPr>
            </w:pPr>
          </w:p>
          <w:p w14:paraId="7390D8AE" w14:textId="231CF641" w:rsidR="00CA236C" w:rsidRPr="00084CB7" w:rsidRDefault="00CA236C" w:rsidP="00A23CE8">
            <w:pPr>
              <w:suppressAutoHyphens/>
              <w:jc w:val="both"/>
              <w:textAlignment w:val="baseline"/>
              <w:rPr>
                <w:rFonts w:eastAsia="Calibri"/>
                <w:i/>
                <w:color w:val="000000" w:themeColor="text1"/>
                <w:sz w:val="24"/>
                <w:szCs w:val="24"/>
                <w:lang w:eastAsia="lt-LT"/>
              </w:rPr>
            </w:pPr>
            <w:r w:rsidRPr="00084CB7">
              <w:rPr>
                <w:rFonts w:eastAsia="Calibri"/>
                <w:b/>
                <w:i/>
                <w:color w:val="000000" w:themeColor="text1"/>
                <w:sz w:val="24"/>
                <w:szCs w:val="24"/>
                <w:lang w:eastAsia="lt-LT"/>
              </w:rPr>
              <w:t>3 grafikas.</w:t>
            </w:r>
            <w:r w:rsidR="001270E1">
              <w:rPr>
                <w:rFonts w:eastAsia="Calibri"/>
                <w:b/>
                <w:i/>
                <w:color w:val="000000" w:themeColor="text1"/>
                <w:sz w:val="24"/>
                <w:szCs w:val="24"/>
                <w:lang w:eastAsia="lt-LT"/>
              </w:rPr>
              <w:t xml:space="preserve"> </w:t>
            </w:r>
            <w:r w:rsidRPr="00084CB7">
              <w:rPr>
                <w:rFonts w:eastAsia="Calibri"/>
                <w:bCs/>
                <w:color w:val="000000" w:themeColor="text1"/>
                <w:sz w:val="24"/>
                <w:szCs w:val="24"/>
                <w:lang w:eastAsia="lt-LT"/>
              </w:rPr>
              <w:t>2 programos tikslo 2.1. uždavinio „Formuoti Savivaldybės turistinį įvaizdį“ vertinimo</w:t>
            </w:r>
            <w:r w:rsidR="00814A20">
              <w:rPr>
                <w:rFonts w:eastAsia="Calibri"/>
                <w:bCs/>
                <w:color w:val="000000" w:themeColor="text1"/>
                <w:sz w:val="24"/>
                <w:szCs w:val="24"/>
                <w:lang w:eastAsia="lt-LT"/>
              </w:rPr>
              <w:t xml:space="preserve"> </w:t>
            </w:r>
            <w:r w:rsidRPr="00084CB7">
              <w:rPr>
                <w:rFonts w:eastAsia="Calibri"/>
                <w:bCs/>
                <w:color w:val="000000" w:themeColor="text1"/>
                <w:sz w:val="24"/>
                <w:szCs w:val="24"/>
                <w:lang w:eastAsia="lt-LT"/>
              </w:rPr>
              <w:t xml:space="preserve">kriterijaus </w:t>
            </w:r>
            <w:r w:rsidRPr="00084CB7">
              <w:rPr>
                <w:rFonts w:eastAsia="Calibri"/>
                <w:b/>
                <w:color w:val="000000" w:themeColor="text1"/>
                <w:sz w:val="24"/>
                <w:szCs w:val="24"/>
                <w:lang w:eastAsia="lt-LT"/>
              </w:rPr>
              <w:t xml:space="preserve"> </w:t>
            </w:r>
            <w:r w:rsidRPr="00322FD1">
              <w:rPr>
                <w:rFonts w:eastAsia="Calibri"/>
                <w:bCs/>
                <w:color w:val="000000" w:themeColor="text1"/>
                <w:sz w:val="24"/>
                <w:szCs w:val="24"/>
                <w:lang w:eastAsia="lt-LT"/>
              </w:rPr>
              <w:t>„</w:t>
            </w:r>
            <w:r w:rsidRPr="00084CB7">
              <w:rPr>
                <w:rFonts w:eastAsia="Calibri"/>
                <w:bCs/>
                <w:color w:val="000000" w:themeColor="text1"/>
                <w:sz w:val="24"/>
                <w:szCs w:val="24"/>
                <w:lang w:eastAsia="lt-LT"/>
              </w:rPr>
              <w:t xml:space="preserve">Turizmo informacijos centro lankytojų skaičius“ rodiklis, </w:t>
            </w:r>
            <w:r w:rsidRPr="00084CB7">
              <w:rPr>
                <w:rFonts w:eastAsia="Calibri"/>
                <w:color w:val="000000" w:themeColor="text1"/>
                <w:sz w:val="24"/>
                <w:szCs w:val="24"/>
                <w:lang w:eastAsia="lt-LT"/>
              </w:rPr>
              <w:t>asmenys.</w:t>
            </w:r>
          </w:p>
          <w:p w14:paraId="16D58353" w14:textId="77777777" w:rsidR="00CA236C" w:rsidRPr="00084CB7" w:rsidRDefault="00CA236C" w:rsidP="00BA1C7E">
            <w:pPr>
              <w:suppressAutoHyphens/>
              <w:jc w:val="center"/>
              <w:textAlignment w:val="baseline"/>
              <w:rPr>
                <w:rFonts w:eastAsia="Calibri"/>
                <w:color w:val="000000" w:themeColor="text1"/>
                <w:sz w:val="24"/>
                <w:szCs w:val="24"/>
                <w:lang w:eastAsia="lt-LT"/>
              </w:rPr>
            </w:pPr>
            <w:r w:rsidRPr="00084CB7">
              <w:rPr>
                <w:rFonts w:eastAsia="Calibri"/>
                <w:noProof/>
                <w:color w:val="000000" w:themeColor="text1"/>
                <w:sz w:val="24"/>
                <w:szCs w:val="24"/>
                <w:lang w:eastAsia="lt-LT"/>
              </w:rPr>
              <w:drawing>
                <wp:inline distT="0" distB="0" distL="0" distR="0" wp14:anchorId="5EF7ABF6" wp14:editId="5E8CF394">
                  <wp:extent cx="5734050" cy="1476375"/>
                  <wp:effectExtent l="0" t="0" r="0" b="9525"/>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1BC139" w14:textId="77777777" w:rsidR="00CA236C" w:rsidRDefault="00CA236C" w:rsidP="00A23CE8">
            <w:pPr>
              <w:suppressAutoHyphens/>
              <w:textAlignment w:val="baseline"/>
              <w:rPr>
                <w:rFonts w:eastAsia="Calibri"/>
                <w:color w:val="000000" w:themeColor="text1"/>
                <w:sz w:val="24"/>
                <w:szCs w:val="24"/>
                <w:lang w:eastAsia="lt-LT"/>
              </w:rPr>
            </w:pPr>
          </w:p>
          <w:p w14:paraId="7BD078C7" w14:textId="6AA5C4A0" w:rsidR="00CA236C" w:rsidRPr="00084CB7" w:rsidRDefault="00CA236C" w:rsidP="00A23CE8">
            <w:pPr>
              <w:suppressAutoHyphens/>
              <w:textAlignment w:val="baseline"/>
              <w:rPr>
                <w:rFonts w:eastAsia="Calibri"/>
                <w:b/>
                <w:i/>
                <w:color w:val="000000" w:themeColor="text1"/>
                <w:sz w:val="24"/>
                <w:szCs w:val="24"/>
                <w:lang w:eastAsia="lt-LT"/>
              </w:rPr>
            </w:pPr>
            <w:r w:rsidRPr="00084CB7">
              <w:rPr>
                <w:rFonts w:eastAsia="Calibri"/>
                <w:color w:val="000000" w:themeColor="text1"/>
                <w:sz w:val="24"/>
                <w:szCs w:val="24"/>
                <w:lang w:eastAsia="lt-LT"/>
              </w:rPr>
              <w:t>COVID-19 pandemija paskatino žmones informacijos ieškoti naudojantis šiuolaikinėmis priemonėmis</w:t>
            </w:r>
            <w:r>
              <w:rPr>
                <w:rFonts w:eastAsia="Calibri"/>
                <w:color w:val="000000" w:themeColor="text1"/>
                <w:sz w:val="24"/>
                <w:szCs w:val="24"/>
                <w:lang w:eastAsia="lt-LT"/>
              </w:rPr>
              <w:t>. Jomis tebesinaudojama, tačiau</w:t>
            </w:r>
            <w:r w:rsidRPr="00084CB7">
              <w:rPr>
                <w:rFonts w:eastAsia="Calibri"/>
                <w:color w:val="000000" w:themeColor="text1"/>
                <w:sz w:val="24"/>
                <w:szCs w:val="24"/>
                <w:lang w:eastAsia="lt-LT"/>
              </w:rPr>
              <w:t>, praėjus pandemijai</w:t>
            </w:r>
            <w:r>
              <w:rPr>
                <w:rFonts w:eastAsia="Calibri"/>
                <w:color w:val="000000" w:themeColor="text1"/>
                <w:sz w:val="24"/>
                <w:szCs w:val="24"/>
                <w:lang w:eastAsia="lt-LT"/>
              </w:rPr>
              <w:t>,</w:t>
            </w:r>
            <w:r w:rsidRPr="00084CB7">
              <w:rPr>
                <w:rFonts w:eastAsia="Calibri"/>
                <w:color w:val="000000" w:themeColor="text1"/>
                <w:sz w:val="24"/>
                <w:szCs w:val="24"/>
                <w:lang w:eastAsia="lt-LT"/>
              </w:rPr>
              <w:t xml:space="preserve"> betarpiški kontaktai, lankymasis renginiuose  ir konsultavimas „gyvai“ pradėjo atsigauti, lankytojų skaičius</w:t>
            </w:r>
            <w:r w:rsidR="00814A20">
              <w:rPr>
                <w:rFonts w:eastAsia="Calibri"/>
                <w:color w:val="000000" w:themeColor="text1"/>
                <w:sz w:val="24"/>
                <w:szCs w:val="24"/>
                <w:lang w:eastAsia="lt-LT"/>
              </w:rPr>
              <w:t xml:space="preserve"> </w:t>
            </w:r>
            <w:r>
              <w:rPr>
                <w:rFonts w:eastAsia="Calibri"/>
                <w:color w:val="000000" w:themeColor="text1"/>
                <w:sz w:val="24"/>
                <w:szCs w:val="24"/>
                <w:lang w:eastAsia="lt-LT"/>
              </w:rPr>
              <w:t xml:space="preserve">didėja. </w:t>
            </w:r>
            <w:r w:rsidRPr="00084CB7">
              <w:rPr>
                <w:rFonts w:eastAsia="Calibri"/>
                <w:b/>
                <w:i/>
                <w:color w:val="000000" w:themeColor="text1"/>
                <w:sz w:val="24"/>
                <w:szCs w:val="24"/>
                <w:lang w:eastAsia="lt-LT"/>
              </w:rPr>
              <w:t>Ekonominės plėtros ir konkurencingumo didinimo programos</w:t>
            </w:r>
          </w:p>
          <w:p w14:paraId="07B658AB" w14:textId="77777777" w:rsidR="00CA236C" w:rsidRPr="00084CB7" w:rsidRDefault="00CA236C" w:rsidP="00A23CE8">
            <w:pPr>
              <w:pStyle w:val="Sraopastraipa"/>
              <w:numPr>
                <w:ilvl w:val="2"/>
                <w:numId w:val="7"/>
              </w:numPr>
              <w:suppressAutoHyphens/>
              <w:textAlignment w:val="baseline"/>
              <w:rPr>
                <w:rFonts w:eastAsia="Calibri"/>
                <w:b/>
                <w:i/>
                <w:color w:val="000000" w:themeColor="text1"/>
                <w:sz w:val="24"/>
                <w:szCs w:val="24"/>
                <w:lang w:eastAsia="lt-LT"/>
              </w:rPr>
            </w:pPr>
            <w:r w:rsidRPr="00084CB7">
              <w:rPr>
                <w:rFonts w:eastAsia="Calibri"/>
                <w:b/>
                <w:i/>
                <w:color w:val="000000" w:themeColor="text1"/>
                <w:sz w:val="24"/>
                <w:szCs w:val="24"/>
                <w:lang w:eastAsia="lt-LT"/>
              </w:rPr>
              <w:t>Tikslo Didinti Savivaldybės investicinį patrauklumą</w:t>
            </w:r>
          </w:p>
          <w:p w14:paraId="79743AA9" w14:textId="77777777" w:rsidR="00CA236C" w:rsidRDefault="00CA236C" w:rsidP="00A23CE8">
            <w:pPr>
              <w:suppressAutoHyphens/>
              <w:ind w:left="360"/>
              <w:textAlignment w:val="baseline"/>
              <w:rPr>
                <w:rFonts w:eastAsia="Calibri"/>
                <w:b/>
                <w:i/>
                <w:color w:val="000000" w:themeColor="text1"/>
                <w:sz w:val="24"/>
                <w:szCs w:val="24"/>
                <w:lang w:eastAsia="lt-LT"/>
              </w:rPr>
            </w:pPr>
            <w:r w:rsidRPr="00084CB7">
              <w:rPr>
                <w:rFonts w:eastAsia="Calibri"/>
                <w:b/>
                <w:i/>
                <w:color w:val="000000" w:themeColor="text1"/>
                <w:sz w:val="24"/>
                <w:szCs w:val="24"/>
                <w:lang w:eastAsia="lt-LT"/>
              </w:rPr>
              <w:t>E-1-01-1(1) Rodiklis Darbuotojų skaičius veikiančiose įmonėse metų pradžioje (asm.)</w:t>
            </w:r>
          </w:p>
          <w:p w14:paraId="7AFB5B7A" w14:textId="77777777" w:rsidR="00CA236C" w:rsidRPr="00084CB7" w:rsidRDefault="00CA236C" w:rsidP="00A23CE8">
            <w:pPr>
              <w:suppressAutoHyphens/>
              <w:ind w:left="360"/>
              <w:textAlignment w:val="baseline"/>
              <w:rPr>
                <w:rFonts w:eastAsia="Calibri"/>
                <w:b/>
                <w:i/>
                <w:color w:val="000000" w:themeColor="text1"/>
                <w:sz w:val="24"/>
                <w:szCs w:val="24"/>
                <w:lang w:eastAsia="lt-LT"/>
              </w:rPr>
            </w:pPr>
          </w:p>
          <w:p w14:paraId="17F161B7" w14:textId="77777777" w:rsidR="00CA236C" w:rsidRPr="00084CB7" w:rsidRDefault="00CA236C" w:rsidP="00A23CE8">
            <w:pPr>
              <w:suppressAutoHyphens/>
              <w:textAlignment w:val="baseline"/>
              <w:rPr>
                <w:rFonts w:eastAsia="Calibri"/>
                <w:color w:val="000000" w:themeColor="text1"/>
                <w:sz w:val="24"/>
                <w:szCs w:val="24"/>
                <w:lang w:eastAsia="lt-LT"/>
              </w:rPr>
            </w:pPr>
            <w:r w:rsidRPr="00084CB7">
              <w:rPr>
                <w:rFonts w:eastAsia="Calibri"/>
                <w:b/>
                <w:i/>
                <w:color w:val="000000" w:themeColor="text1"/>
                <w:sz w:val="24"/>
                <w:szCs w:val="24"/>
                <w:lang w:eastAsia="lt-LT"/>
              </w:rPr>
              <w:t>4 grafikas.</w:t>
            </w:r>
            <w:r w:rsidRPr="00084CB7">
              <w:rPr>
                <w:color w:val="000000" w:themeColor="text1"/>
                <w:sz w:val="24"/>
                <w:szCs w:val="24"/>
              </w:rPr>
              <w:t xml:space="preserve"> Darbuotojų skaičius veikiančiose mažose ir vidutinėse įmonėse metų pradžioje</w:t>
            </w:r>
          </w:p>
          <w:p w14:paraId="223E6FD7" w14:textId="77777777" w:rsidR="00CA236C" w:rsidRPr="00084CB7" w:rsidRDefault="00CA236C" w:rsidP="00BA1C7E">
            <w:pPr>
              <w:suppressAutoHyphens/>
              <w:jc w:val="center"/>
              <w:textAlignment w:val="baseline"/>
              <w:rPr>
                <w:rFonts w:eastAsia="Calibri"/>
                <w:color w:val="000000" w:themeColor="text1"/>
                <w:sz w:val="24"/>
                <w:szCs w:val="24"/>
                <w:lang w:eastAsia="lt-LT"/>
              </w:rPr>
            </w:pPr>
            <w:r w:rsidRPr="00084CB7">
              <w:rPr>
                <w:rFonts w:eastAsia="Calibri"/>
                <w:noProof/>
                <w:color w:val="000000" w:themeColor="text1"/>
                <w:sz w:val="24"/>
                <w:szCs w:val="24"/>
                <w:lang w:eastAsia="lt-LT"/>
              </w:rPr>
              <w:drawing>
                <wp:inline distT="0" distB="0" distL="0" distR="0" wp14:anchorId="60694E3A" wp14:editId="42EB02A1">
                  <wp:extent cx="5734800" cy="1447800"/>
                  <wp:effectExtent l="0" t="0" r="18415" b="0"/>
                  <wp:docPr id="4" name="Objekta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555416" w14:textId="0FE4D821" w:rsidR="00CA236C" w:rsidRPr="00084CB7" w:rsidRDefault="00CA236C" w:rsidP="00A23CE8">
            <w:pPr>
              <w:suppressAutoHyphens/>
              <w:jc w:val="both"/>
              <w:textAlignment w:val="baseline"/>
              <w:rPr>
                <w:rFonts w:eastAsia="Calibri"/>
                <w:color w:val="000000" w:themeColor="text1"/>
                <w:sz w:val="24"/>
                <w:szCs w:val="24"/>
                <w:lang w:eastAsia="lt-LT"/>
              </w:rPr>
            </w:pPr>
            <w:r w:rsidRPr="00084CB7">
              <w:rPr>
                <w:rFonts w:eastAsia="Calibri"/>
                <w:color w:val="000000" w:themeColor="text1"/>
                <w:sz w:val="24"/>
                <w:szCs w:val="24"/>
                <w:lang w:eastAsia="lt-LT"/>
              </w:rPr>
              <w:t>Remiantis Valstybės duomenų agentūros teikiama informacija, darbuotojų skaičius Vilkaviškio veikiančiose įmonėse nuolat</w:t>
            </w:r>
            <w:r w:rsidR="00814A20">
              <w:rPr>
                <w:rFonts w:eastAsia="Calibri"/>
                <w:color w:val="000000" w:themeColor="text1"/>
                <w:sz w:val="24"/>
                <w:szCs w:val="24"/>
                <w:lang w:eastAsia="lt-LT"/>
              </w:rPr>
              <w:t xml:space="preserve"> </w:t>
            </w:r>
            <w:r w:rsidRPr="00084CB7">
              <w:rPr>
                <w:rFonts w:eastAsia="Calibri"/>
                <w:color w:val="000000" w:themeColor="text1"/>
                <w:sz w:val="24"/>
                <w:szCs w:val="24"/>
                <w:lang w:eastAsia="lt-LT"/>
              </w:rPr>
              <w:t xml:space="preserve">kinta. Nors veikiančių verslo įmonių skaičius rajone kasmet auga. 2020 metais – 433, 2021 metais – 446, 2022 metais – 452, o 2023 m. </w:t>
            </w:r>
            <w:r w:rsidR="001270E1">
              <w:rPr>
                <w:rFonts w:eastAsia="Calibri"/>
                <w:color w:val="000000" w:themeColor="text1"/>
                <w:sz w:val="24"/>
                <w:szCs w:val="24"/>
                <w:lang w:eastAsia="lt-LT"/>
              </w:rPr>
              <w:t>–</w:t>
            </w:r>
            <w:r w:rsidRPr="00084CB7">
              <w:rPr>
                <w:rFonts w:eastAsia="Calibri"/>
                <w:color w:val="000000" w:themeColor="text1"/>
                <w:sz w:val="24"/>
                <w:szCs w:val="24"/>
                <w:lang w:eastAsia="lt-LT"/>
              </w:rPr>
              <w:t xml:space="preserve"> 496 veikiančios įmonės.</w:t>
            </w:r>
          </w:p>
          <w:p w14:paraId="7487A6AE" w14:textId="77777777" w:rsidR="00CA236C" w:rsidRPr="00084CB7" w:rsidRDefault="00CA236C" w:rsidP="00A23CE8">
            <w:pPr>
              <w:suppressAutoHyphens/>
              <w:jc w:val="both"/>
              <w:textAlignment w:val="baseline"/>
              <w:rPr>
                <w:rFonts w:eastAsia="Calibri"/>
                <w:color w:val="000000" w:themeColor="text1"/>
                <w:sz w:val="24"/>
                <w:szCs w:val="24"/>
                <w:lang w:eastAsia="lt-LT"/>
              </w:rPr>
            </w:pPr>
            <w:r w:rsidRPr="00084CB7">
              <w:rPr>
                <w:rFonts w:eastAsia="Calibri"/>
                <w:color w:val="000000" w:themeColor="text1"/>
                <w:sz w:val="24"/>
                <w:szCs w:val="24"/>
                <w:lang w:eastAsia="lt-LT"/>
              </w:rPr>
              <w:t>Centras, vykdydamas veiklą, nuolat padeda pradedantiesiems verslininkams, juos konsultuoja bei teikia pagalbą įmonių steigimo bei dokumentų tvarkymo, buhalterinės apskaitos tvarkymo klausimais.</w:t>
            </w:r>
          </w:p>
          <w:p w14:paraId="1312677C" w14:textId="252AC8E7" w:rsidR="00CA236C" w:rsidRPr="00084CB7" w:rsidRDefault="00CA236C" w:rsidP="00A23CE8">
            <w:pPr>
              <w:suppressAutoHyphens/>
              <w:textAlignment w:val="baseline"/>
              <w:rPr>
                <w:rFonts w:eastAsia="Calibri"/>
                <w:color w:val="000000" w:themeColor="text1"/>
                <w:sz w:val="24"/>
                <w:szCs w:val="24"/>
                <w:lang w:eastAsia="lt-LT"/>
              </w:rPr>
            </w:pPr>
            <w:r w:rsidRPr="00084CB7">
              <w:rPr>
                <w:rFonts w:eastAsia="Calibri"/>
                <w:color w:val="000000" w:themeColor="text1"/>
                <w:sz w:val="24"/>
                <w:szCs w:val="24"/>
                <w:lang w:eastAsia="lt-LT"/>
              </w:rPr>
              <w:t>R-1-01-1-1 Rodiklis: Materialinės investicijos to meto kainomis, tūkst. Eur</w:t>
            </w:r>
            <w:r w:rsidR="001270E1">
              <w:rPr>
                <w:rFonts w:eastAsia="Calibri"/>
                <w:color w:val="000000" w:themeColor="text1"/>
                <w:sz w:val="24"/>
                <w:szCs w:val="24"/>
                <w:lang w:eastAsia="lt-LT"/>
              </w:rPr>
              <w:t>.</w:t>
            </w:r>
          </w:p>
          <w:p w14:paraId="4418C6B4" w14:textId="77777777" w:rsidR="00CA236C" w:rsidRDefault="00CA236C" w:rsidP="00A23CE8">
            <w:pPr>
              <w:suppressAutoHyphens/>
              <w:textAlignment w:val="baseline"/>
              <w:rPr>
                <w:rFonts w:eastAsia="Calibri"/>
                <w:b/>
                <w:i/>
                <w:color w:val="000000" w:themeColor="text1"/>
                <w:sz w:val="24"/>
                <w:szCs w:val="24"/>
                <w:lang w:eastAsia="lt-LT"/>
              </w:rPr>
            </w:pPr>
          </w:p>
          <w:p w14:paraId="058BCC3F" w14:textId="77777777" w:rsidR="00CA236C" w:rsidRPr="00084CB7" w:rsidRDefault="00CA236C" w:rsidP="00A23CE8">
            <w:pPr>
              <w:suppressAutoHyphens/>
              <w:textAlignment w:val="baseline"/>
              <w:rPr>
                <w:rFonts w:eastAsia="Calibri"/>
                <w:color w:val="000000" w:themeColor="text1"/>
                <w:sz w:val="24"/>
                <w:szCs w:val="24"/>
                <w:lang w:eastAsia="lt-LT"/>
              </w:rPr>
            </w:pPr>
            <w:r w:rsidRPr="00084CB7">
              <w:rPr>
                <w:rFonts w:eastAsia="Calibri"/>
                <w:b/>
                <w:i/>
                <w:color w:val="000000" w:themeColor="text1"/>
                <w:sz w:val="24"/>
                <w:szCs w:val="24"/>
                <w:lang w:eastAsia="lt-LT"/>
              </w:rPr>
              <w:t>5 grafikas</w:t>
            </w:r>
            <w:r w:rsidRPr="00084CB7">
              <w:rPr>
                <w:rFonts w:eastAsia="Calibri"/>
                <w:color w:val="000000" w:themeColor="text1"/>
                <w:sz w:val="24"/>
                <w:szCs w:val="24"/>
                <w:lang w:eastAsia="lt-LT"/>
              </w:rPr>
              <w:t xml:space="preserve">. </w:t>
            </w:r>
            <w:r w:rsidRPr="00084CB7">
              <w:rPr>
                <w:color w:val="000000" w:themeColor="text1"/>
                <w:sz w:val="24"/>
                <w:szCs w:val="24"/>
              </w:rPr>
              <w:t>Materialinės investicijos to meto kainomis, tūkst. Eur.</w:t>
            </w:r>
          </w:p>
          <w:p w14:paraId="5F275318" w14:textId="77777777" w:rsidR="00CA236C" w:rsidRPr="00084CB7" w:rsidRDefault="00CA236C" w:rsidP="00BA1C7E">
            <w:pPr>
              <w:suppressAutoHyphens/>
              <w:jc w:val="center"/>
              <w:textAlignment w:val="baseline"/>
              <w:rPr>
                <w:rFonts w:eastAsia="Calibri"/>
                <w:color w:val="000000" w:themeColor="text1"/>
                <w:sz w:val="24"/>
                <w:szCs w:val="24"/>
                <w:lang w:eastAsia="lt-LT"/>
              </w:rPr>
            </w:pPr>
            <w:r w:rsidRPr="00084CB7">
              <w:rPr>
                <w:rFonts w:eastAsia="Calibri"/>
                <w:noProof/>
                <w:color w:val="000000" w:themeColor="text1"/>
                <w:sz w:val="24"/>
                <w:szCs w:val="24"/>
                <w:lang w:eastAsia="lt-LT"/>
              </w:rPr>
              <w:drawing>
                <wp:inline distT="0" distB="0" distL="0" distR="0" wp14:anchorId="4CD0A21F" wp14:editId="7AE84B9C">
                  <wp:extent cx="5734800" cy="1447800"/>
                  <wp:effectExtent l="0" t="0" r="18415" b="0"/>
                  <wp:docPr id="8" name="Objekta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ABA121" w14:textId="59442FE5" w:rsidR="00CA236C" w:rsidRPr="00084CB7" w:rsidRDefault="00CA236C" w:rsidP="00A23CE8">
            <w:pPr>
              <w:suppressAutoHyphens/>
              <w:jc w:val="both"/>
              <w:textAlignment w:val="baseline"/>
              <w:rPr>
                <w:color w:val="000000" w:themeColor="text1"/>
                <w:sz w:val="24"/>
                <w:szCs w:val="24"/>
              </w:rPr>
            </w:pPr>
            <w:r w:rsidRPr="00084CB7">
              <w:rPr>
                <w:color w:val="000000" w:themeColor="text1"/>
                <w:sz w:val="24"/>
                <w:szCs w:val="24"/>
              </w:rPr>
              <w:t>Materialinės investicijos to meto kainomis anksčiau planavimo dokumentuose nebuvo įrašytos tarp planuojamų pasiekti rodiklių.</w:t>
            </w:r>
          </w:p>
          <w:p w14:paraId="0D512790" w14:textId="77777777" w:rsidR="00CA236C" w:rsidRPr="00084CB7" w:rsidRDefault="00CA236C" w:rsidP="00A23CE8">
            <w:pPr>
              <w:suppressAutoHyphens/>
              <w:jc w:val="both"/>
              <w:textAlignment w:val="baseline"/>
              <w:rPr>
                <w:rFonts w:eastAsia="Calibri"/>
                <w:color w:val="000000" w:themeColor="text1"/>
                <w:sz w:val="24"/>
                <w:szCs w:val="24"/>
                <w:lang w:eastAsia="lt-LT"/>
              </w:rPr>
            </w:pPr>
            <w:r w:rsidRPr="00084CB7">
              <w:rPr>
                <w:rFonts w:eastAsia="Calibri"/>
                <w:color w:val="000000" w:themeColor="text1"/>
                <w:sz w:val="24"/>
                <w:szCs w:val="24"/>
                <w:lang w:eastAsia="lt-LT"/>
              </w:rPr>
              <w:t>R-1-01-1-2 Rodiklis: Tiesioginės užsienio investicijos laikotarpio pabaigoje, mln. Eur.</w:t>
            </w:r>
          </w:p>
          <w:p w14:paraId="7D67781B" w14:textId="77777777" w:rsidR="00CA236C" w:rsidRPr="00084CB7" w:rsidRDefault="00CA236C" w:rsidP="00A23CE8">
            <w:pPr>
              <w:suppressAutoHyphens/>
              <w:jc w:val="both"/>
              <w:textAlignment w:val="baseline"/>
              <w:rPr>
                <w:rFonts w:eastAsia="Calibri"/>
                <w:color w:val="000000" w:themeColor="text1"/>
                <w:sz w:val="24"/>
                <w:szCs w:val="24"/>
                <w:lang w:eastAsia="lt-LT"/>
              </w:rPr>
            </w:pPr>
            <w:r w:rsidRPr="00084CB7">
              <w:rPr>
                <w:rFonts w:eastAsia="Calibri"/>
                <w:b/>
                <w:i/>
                <w:color w:val="000000" w:themeColor="text1"/>
                <w:sz w:val="24"/>
                <w:szCs w:val="24"/>
                <w:lang w:eastAsia="lt-LT"/>
              </w:rPr>
              <w:t>6 grafikas</w:t>
            </w:r>
            <w:r w:rsidRPr="00084CB7">
              <w:rPr>
                <w:rFonts w:eastAsia="Calibri"/>
                <w:color w:val="000000" w:themeColor="text1"/>
                <w:sz w:val="24"/>
                <w:szCs w:val="24"/>
                <w:lang w:eastAsia="lt-LT"/>
              </w:rPr>
              <w:t>. Tiesioginės užsienio investicijos laikotarpio pabaigoje, mln. Eur.</w:t>
            </w:r>
          </w:p>
          <w:p w14:paraId="0577AEDF" w14:textId="77777777" w:rsidR="00CA236C" w:rsidRPr="00084CB7" w:rsidRDefault="00CA236C" w:rsidP="00BA1C7E">
            <w:pPr>
              <w:suppressAutoHyphens/>
              <w:jc w:val="center"/>
              <w:textAlignment w:val="baseline"/>
              <w:rPr>
                <w:rFonts w:eastAsia="Calibri"/>
                <w:color w:val="000000" w:themeColor="text1"/>
                <w:sz w:val="24"/>
                <w:szCs w:val="24"/>
                <w:lang w:eastAsia="lt-LT"/>
              </w:rPr>
            </w:pPr>
            <w:r w:rsidRPr="00084CB7">
              <w:rPr>
                <w:rFonts w:eastAsia="Calibri"/>
                <w:noProof/>
                <w:color w:val="000000" w:themeColor="text1"/>
                <w:sz w:val="24"/>
                <w:szCs w:val="24"/>
                <w:lang w:eastAsia="lt-LT"/>
              </w:rPr>
              <w:lastRenderedPageBreak/>
              <w:drawing>
                <wp:inline distT="0" distB="0" distL="0" distR="0" wp14:anchorId="3CA9A365" wp14:editId="52EE401E">
                  <wp:extent cx="5734800" cy="1447800"/>
                  <wp:effectExtent l="0" t="0" r="18415" b="0"/>
                  <wp:docPr id="6" name="Objekta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7C4A25" w14:textId="27EE5017" w:rsidR="00CA236C" w:rsidRPr="00084CB7" w:rsidRDefault="00CA236C" w:rsidP="00A23CE8">
            <w:pPr>
              <w:suppressAutoHyphens/>
              <w:jc w:val="both"/>
              <w:textAlignment w:val="baseline"/>
              <w:rPr>
                <w:rFonts w:eastAsia="Calibri"/>
                <w:color w:val="000000" w:themeColor="text1"/>
                <w:sz w:val="24"/>
                <w:szCs w:val="24"/>
                <w:lang w:eastAsia="lt-LT"/>
              </w:rPr>
            </w:pPr>
            <w:r w:rsidRPr="00084CB7">
              <w:rPr>
                <w:rFonts w:eastAsia="Calibri"/>
                <w:color w:val="000000" w:themeColor="text1"/>
                <w:sz w:val="24"/>
                <w:szCs w:val="24"/>
                <w:lang w:eastAsia="lt-LT"/>
              </w:rPr>
              <w:t>Pritrauktos investicijos turi socialinį ekonominį poveikį – grįžtamąjį ryšį, kuris pasireiškia per naujas darbo vietas, užimtumo didinimą, pajamų augimą, technologijų ir inovacijų plėtrą, konkurencingumo didinimą ir pan.</w:t>
            </w:r>
            <w:r w:rsidR="001270E1">
              <w:rPr>
                <w:rFonts w:eastAsia="Calibri"/>
                <w:color w:val="000000" w:themeColor="text1"/>
                <w:sz w:val="24"/>
                <w:szCs w:val="24"/>
                <w:lang w:eastAsia="lt-LT"/>
              </w:rPr>
              <w:t>,</w:t>
            </w:r>
            <w:r w:rsidRPr="00084CB7">
              <w:rPr>
                <w:rFonts w:eastAsia="Calibri"/>
                <w:color w:val="000000" w:themeColor="text1"/>
                <w:sz w:val="24"/>
                <w:szCs w:val="24"/>
                <w:lang w:eastAsia="lt-LT"/>
              </w:rPr>
              <w:t xml:space="preserve"> todėl labai svarbu kurti investicijoms patrauklios Savivaldybės įvaizdį.</w:t>
            </w:r>
          </w:p>
        </w:tc>
      </w:tr>
    </w:tbl>
    <w:p w14:paraId="7D21171A" w14:textId="77777777" w:rsidR="00CA236C" w:rsidRPr="00084CB7" w:rsidRDefault="00CA236C" w:rsidP="00CA236C">
      <w:pPr>
        <w:suppressAutoHyphens/>
        <w:ind w:left="284" w:hanging="284"/>
        <w:jc w:val="center"/>
        <w:textAlignment w:val="baseline"/>
        <w:rPr>
          <w:b/>
          <w:bCs/>
          <w:color w:val="000000" w:themeColor="text1"/>
          <w:sz w:val="24"/>
          <w:szCs w:val="24"/>
          <w:lang w:eastAsia="lt-LT"/>
        </w:rPr>
      </w:pPr>
    </w:p>
    <w:p w14:paraId="79804E0E" w14:textId="77777777" w:rsidR="00CA236C" w:rsidRDefault="00CA236C" w:rsidP="00CA236C">
      <w:pPr>
        <w:tabs>
          <w:tab w:val="left" w:pos="7240"/>
        </w:tabs>
        <w:rPr>
          <w:sz w:val="24"/>
          <w:szCs w:val="24"/>
          <w:lang w:eastAsia="lt-LT"/>
        </w:rPr>
      </w:pPr>
    </w:p>
    <w:p w14:paraId="4A3F7AFA" w14:textId="77777777" w:rsidR="00CA236C" w:rsidRDefault="00CA236C" w:rsidP="00CA236C">
      <w:pPr>
        <w:tabs>
          <w:tab w:val="left" w:pos="7240"/>
        </w:tabs>
        <w:rPr>
          <w:sz w:val="24"/>
          <w:szCs w:val="24"/>
          <w:lang w:eastAsia="lt-LT"/>
        </w:rPr>
      </w:pPr>
      <w:r>
        <w:rPr>
          <w:sz w:val="24"/>
          <w:szCs w:val="24"/>
          <w:lang w:eastAsia="lt-LT"/>
        </w:rPr>
        <w:t xml:space="preserve">Laikinai atliekanti pareigines </w:t>
      </w:r>
    </w:p>
    <w:p w14:paraId="680F757B" w14:textId="271C965C" w:rsidR="00814A20" w:rsidRDefault="00CA236C" w:rsidP="00814A20">
      <w:pPr>
        <w:tabs>
          <w:tab w:val="left" w:pos="6237"/>
          <w:tab w:val="right" w:pos="8306"/>
        </w:tabs>
        <w:rPr>
          <w:sz w:val="24"/>
          <w:szCs w:val="24"/>
          <w:lang w:eastAsia="lt-LT"/>
        </w:rPr>
      </w:pPr>
      <w:r>
        <w:rPr>
          <w:sz w:val="24"/>
          <w:szCs w:val="24"/>
          <w:lang w:eastAsia="lt-LT"/>
        </w:rPr>
        <w:t>direktoriaus funkcijas</w:t>
      </w:r>
      <w:r>
        <w:rPr>
          <w:sz w:val="24"/>
          <w:szCs w:val="24"/>
          <w:lang w:eastAsia="lt-LT"/>
        </w:rPr>
        <w:tab/>
      </w:r>
      <w:r>
        <w:rPr>
          <w:sz w:val="24"/>
          <w:szCs w:val="24"/>
          <w:lang w:eastAsia="lt-LT"/>
        </w:rPr>
        <w:tab/>
      </w:r>
      <w:r w:rsidR="00814A20">
        <w:rPr>
          <w:sz w:val="24"/>
          <w:szCs w:val="24"/>
          <w:lang w:eastAsia="lt-LT"/>
        </w:rPr>
        <w:t xml:space="preserve">                        </w:t>
      </w:r>
      <w:r>
        <w:rPr>
          <w:sz w:val="24"/>
          <w:szCs w:val="24"/>
          <w:lang w:eastAsia="lt-LT"/>
        </w:rPr>
        <w:t xml:space="preserve">Lina Verbylienė </w:t>
      </w:r>
    </w:p>
    <w:p w14:paraId="065DE111" w14:textId="77777777" w:rsidR="00814A20" w:rsidRDefault="00814A20" w:rsidP="00814A20">
      <w:pPr>
        <w:tabs>
          <w:tab w:val="left" w:pos="6237"/>
          <w:tab w:val="right" w:pos="8306"/>
        </w:tabs>
        <w:jc w:val="center"/>
        <w:rPr>
          <w:sz w:val="24"/>
          <w:szCs w:val="24"/>
          <w:lang w:eastAsia="lt-LT"/>
        </w:rPr>
      </w:pPr>
    </w:p>
    <w:p w14:paraId="005DA775" w14:textId="341AE206" w:rsidR="00CA236C" w:rsidRPr="00FA43B5" w:rsidRDefault="00CA236C" w:rsidP="00814A20">
      <w:pPr>
        <w:tabs>
          <w:tab w:val="left" w:pos="6237"/>
          <w:tab w:val="right" w:pos="8306"/>
        </w:tabs>
        <w:jc w:val="center"/>
        <w:rPr>
          <w:color w:val="000000"/>
          <w:sz w:val="24"/>
          <w:szCs w:val="24"/>
          <w:lang w:eastAsia="lt-LT"/>
        </w:rPr>
      </w:pPr>
      <w:r w:rsidRPr="00FA43B5">
        <w:rPr>
          <w:color w:val="000000"/>
          <w:sz w:val="24"/>
          <w:szCs w:val="24"/>
          <w:lang w:eastAsia="lt-LT"/>
        </w:rPr>
        <w:t>____________________</w:t>
      </w:r>
    </w:p>
    <w:p w14:paraId="23EDF6CB" w14:textId="77777777" w:rsidR="00CA236C" w:rsidRPr="00FA43B5" w:rsidRDefault="00CA236C" w:rsidP="00CA236C">
      <w:pPr>
        <w:pStyle w:val="bodytext"/>
        <w:tabs>
          <w:tab w:val="left" w:pos="5103"/>
        </w:tabs>
        <w:ind w:firstLine="0"/>
        <w:rPr>
          <w:rFonts w:ascii="Times New Roman" w:hAnsi="Times New Roman"/>
          <w:sz w:val="24"/>
          <w:szCs w:val="24"/>
          <w:lang w:val="lt-LT"/>
        </w:rPr>
      </w:pPr>
    </w:p>
    <w:p w14:paraId="7B218191" w14:textId="77777777" w:rsidR="00CA236C" w:rsidRPr="00FA43B5" w:rsidRDefault="00CA236C" w:rsidP="00CA236C">
      <w:pPr>
        <w:pStyle w:val="bodytext"/>
        <w:tabs>
          <w:tab w:val="left" w:pos="5103"/>
        </w:tabs>
        <w:ind w:left="6237" w:firstLine="0"/>
        <w:rPr>
          <w:rFonts w:ascii="Times New Roman" w:hAnsi="Times New Roman"/>
          <w:sz w:val="24"/>
          <w:szCs w:val="24"/>
          <w:lang w:val="lt-LT"/>
        </w:rPr>
      </w:pPr>
    </w:p>
    <w:p w14:paraId="4F748C43" w14:textId="77777777" w:rsidR="00CA236C" w:rsidRPr="00FA43B5" w:rsidRDefault="00CA236C" w:rsidP="00CA236C">
      <w:pPr>
        <w:pStyle w:val="bodytext"/>
        <w:tabs>
          <w:tab w:val="left" w:pos="5103"/>
        </w:tabs>
        <w:ind w:firstLine="0"/>
        <w:rPr>
          <w:rFonts w:ascii="Times New Roman" w:hAnsi="Times New Roman"/>
          <w:sz w:val="24"/>
          <w:szCs w:val="24"/>
          <w:lang w:val="lt-LT"/>
        </w:rPr>
        <w:sectPr w:rsidR="00CA236C" w:rsidRPr="00FA43B5" w:rsidSect="0009181D">
          <w:pgSz w:w="11907" w:h="16840" w:code="9"/>
          <w:pgMar w:top="1134" w:right="567" w:bottom="1134" w:left="1701" w:header="567" w:footer="567" w:gutter="0"/>
          <w:cols w:space="1296"/>
          <w:formProt w:val="0"/>
        </w:sectPr>
      </w:pPr>
    </w:p>
    <w:p w14:paraId="4535D875" w14:textId="77777777" w:rsidR="00CA236C" w:rsidRPr="00FA43B5" w:rsidRDefault="00CA236C" w:rsidP="00814A20">
      <w:pPr>
        <w:ind w:left="10080"/>
        <w:jc w:val="right"/>
        <w:rPr>
          <w:sz w:val="24"/>
          <w:szCs w:val="24"/>
        </w:rPr>
      </w:pPr>
      <w:r>
        <w:rPr>
          <w:sz w:val="24"/>
          <w:szCs w:val="24"/>
        </w:rPr>
        <w:lastRenderedPageBreak/>
        <w:t xml:space="preserve">                                   Ataskaitos </w:t>
      </w:r>
      <w:r w:rsidRPr="00FA43B5">
        <w:rPr>
          <w:sz w:val="24"/>
          <w:szCs w:val="24"/>
        </w:rPr>
        <w:t>1 priedas</w:t>
      </w:r>
    </w:p>
    <w:p w14:paraId="3DBDCC7B" w14:textId="77777777" w:rsidR="00CA236C" w:rsidRPr="00FA43B5" w:rsidRDefault="00CA236C" w:rsidP="00CA236C">
      <w:pPr>
        <w:jc w:val="right"/>
        <w:rPr>
          <w:sz w:val="24"/>
          <w:szCs w:val="24"/>
          <w:lang w:eastAsia="ar-SA"/>
        </w:rPr>
      </w:pPr>
    </w:p>
    <w:p w14:paraId="355A6B91" w14:textId="77777777" w:rsidR="00CA236C" w:rsidRPr="00FA43B5" w:rsidRDefault="00CA236C" w:rsidP="00CA236C">
      <w:pPr>
        <w:jc w:val="center"/>
        <w:rPr>
          <w:rFonts w:eastAsia="Calibri"/>
          <w:b/>
          <w:sz w:val="24"/>
          <w:szCs w:val="24"/>
          <w:lang w:eastAsia="lt-LT"/>
        </w:rPr>
      </w:pPr>
      <w:r w:rsidRPr="00FA43B5">
        <w:rPr>
          <w:rFonts w:eastAsia="Calibri"/>
          <w:b/>
          <w:sz w:val="24"/>
          <w:szCs w:val="24"/>
          <w:lang w:eastAsia="lt-LT"/>
        </w:rPr>
        <w:t>202</w:t>
      </w:r>
      <w:r>
        <w:rPr>
          <w:rFonts w:eastAsia="Calibri"/>
          <w:b/>
          <w:sz w:val="24"/>
          <w:szCs w:val="24"/>
          <w:lang w:eastAsia="lt-LT"/>
        </w:rPr>
        <w:t>3</w:t>
      </w:r>
      <w:r w:rsidRPr="00FA43B5">
        <w:rPr>
          <w:rFonts w:eastAsia="Calibri"/>
          <w:b/>
          <w:bCs/>
          <w:sz w:val="24"/>
          <w:szCs w:val="24"/>
          <w:lang w:eastAsia="lt-LT"/>
        </w:rPr>
        <w:t xml:space="preserve"> M. VERTINIMO KRITERIJŲ ĮGYVENDINIMO ANALIZĖ</w:t>
      </w:r>
    </w:p>
    <w:p w14:paraId="68DD6E31" w14:textId="77777777" w:rsidR="00CA236C" w:rsidRPr="00FA43B5" w:rsidRDefault="00CA236C" w:rsidP="00CA236C">
      <w:pPr>
        <w:rPr>
          <w:sz w:val="24"/>
          <w:szCs w:val="24"/>
          <w:lang w:eastAsia="ar-SA"/>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1086"/>
        <w:gridCol w:w="850"/>
        <w:gridCol w:w="851"/>
        <w:gridCol w:w="3400"/>
        <w:gridCol w:w="1276"/>
        <w:gridCol w:w="1134"/>
        <w:gridCol w:w="992"/>
        <w:gridCol w:w="992"/>
        <w:gridCol w:w="993"/>
        <w:gridCol w:w="821"/>
        <w:gridCol w:w="1806"/>
      </w:tblGrid>
      <w:tr w:rsidR="00CA236C" w:rsidRPr="00FA43B5" w14:paraId="682BC3E7" w14:textId="77777777" w:rsidTr="00BA1C7E">
        <w:trPr>
          <w:trHeight w:val="1134"/>
          <w:jc w:val="center"/>
        </w:trPr>
        <w:tc>
          <w:tcPr>
            <w:tcW w:w="820" w:type="dxa"/>
            <w:vMerge w:val="restart"/>
            <w:vAlign w:val="center"/>
          </w:tcPr>
          <w:p w14:paraId="11D949CF" w14:textId="77777777" w:rsidR="00CA236C" w:rsidRPr="00FA43B5" w:rsidRDefault="00CA236C" w:rsidP="00A23CE8">
            <w:pPr>
              <w:jc w:val="center"/>
              <w:rPr>
                <w:rFonts w:eastAsia="Calibri"/>
                <w:bCs/>
                <w:sz w:val="24"/>
                <w:szCs w:val="24"/>
                <w:lang w:eastAsia="lt-LT"/>
              </w:rPr>
            </w:pPr>
            <w:r w:rsidRPr="00FA43B5">
              <w:rPr>
                <w:rFonts w:eastAsia="Calibri"/>
                <w:bCs/>
                <w:sz w:val="24"/>
                <w:szCs w:val="24"/>
                <w:lang w:eastAsia="lt-LT"/>
              </w:rPr>
              <w:t>Strateginio tikslo kodas</w:t>
            </w:r>
          </w:p>
        </w:tc>
        <w:tc>
          <w:tcPr>
            <w:tcW w:w="1086" w:type="dxa"/>
            <w:vMerge w:val="restart"/>
            <w:vAlign w:val="center"/>
          </w:tcPr>
          <w:p w14:paraId="57F15547" w14:textId="77777777" w:rsidR="00CA236C" w:rsidRPr="00FA43B5" w:rsidRDefault="00CA236C" w:rsidP="00A23CE8">
            <w:pPr>
              <w:jc w:val="center"/>
              <w:rPr>
                <w:rFonts w:eastAsia="Calibri"/>
                <w:bCs/>
                <w:sz w:val="24"/>
                <w:szCs w:val="24"/>
                <w:lang w:eastAsia="lt-LT"/>
              </w:rPr>
            </w:pPr>
            <w:r w:rsidRPr="00FA43B5">
              <w:rPr>
                <w:rFonts w:eastAsia="Calibri"/>
                <w:bCs/>
                <w:sz w:val="24"/>
                <w:szCs w:val="24"/>
                <w:lang w:eastAsia="lt-LT"/>
              </w:rPr>
              <w:t>Programos kodas</w:t>
            </w:r>
          </w:p>
        </w:tc>
        <w:tc>
          <w:tcPr>
            <w:tcW w:w="850" w:type="dxa"/>
            <w:vMerge w:val="restart"/>
            <w:vAlign w:val="center"/>
          </w:tcPr>
          <w:p w14:paraId="60615EC8" w14:textId="77777777" w:rsidR="00CA236C" w:rsidRPr="00FA43B5" w:rsidRDefault="00CA236C" w:rsidP="00A23CE8">
            <w:pPr>
              <w:jc w:val="center"/>
              <w:rPr>
                <w:rFonts w:eastAsia="Calibri"/>
                <w:bCs/>
                <w:sz w:val="24"/>
                <w:szCs w:val="24"/>
                <w:lang w:eastAsia="lt-LT"/>
              </w:rPr>
            </w:pPr>
            <w:r w:rsidRPr="00FA43B5">
              <w:rPr>
                <w:rFonts w:eastAsia="Calibri"/>
                <w:bCs/>
                <w:sz w:val="24"/>
                <w:szCs w:val="24"/>
                <w:lang w:eastAsia="lt-LT"/>
              </w:rPr>
              <w:t>Programos tikslo kodas</w:t>
            </w:r>
          </w:p>
        </w:tc>
        <w:tc>
          <w:tcPr>
            <w:tcW w:w="851" w:type="dxa"/>
            <w:vMerge w:val="restart"/>
            <w:vAlign w:val="center"/>
          </w:tcPr>
          <w:p w14:paraId="127DFE45" w14:textId="77777777" w:rsidR="00CA236C" w:rsidRPr="00FA43B5" w:rsidRDefault="00CA236C" w:rsidP="00A23CE8">
            <w:pPr>
              <w:jc w:val="center"/>
              <w:rPr>
                <w:rFonts w:eastAsia="Calibri"/>
                <w:bCs/>
                <w:sz w:val="24"/>
                <w:szCs w:val="24"/>
                <w:lang w:eastAsia="lt-LT"/>
              </w:rPr>
            </w:pPr>
            <w:r w:rsidRPr="00FA43B5">
              <w:rPr>
                <w:rFonts w:eastAsia="Calibri"/>
                <w:bCs/>
                <w:sz w:val="24"/>
                <w:szCs w:val="24"/>
                <w:lang w:eastAsia="lt-LT"/>
              </w:rPr>
              <w:t>Uždavinio kodas</w:t>
            </w:r>
          </w:p>
        </w:tc>
        <w:tc>
          <w:tcPr>
            <w:tcW w:w="3400" w:type="dxa"/>
            <w:vMerge w:val="restart"/>
            <w:vAlign w:val="center"/>
          </w:tcPr>
          <w:p w14:paraId="069047DB" w14:textId="77777777" w:rsidR="00CA236C" w:rsidRPr="00FA43B5" w:rsidRDefault="00CA236C" w:rsidP="00A23CE8">
            <w:pPr>
              <w:jc w:val="center"/>
              <w:rPr>
                <w:rFonts w:eastAsia="Calibri"/>
                <w:bCs/>
                <w:sz w:val="24"/>
                <w:szCs w:val="24"/>
                <w:lang w:eastAsia="lt-LT"/>
              </w:rPr>
            </w:pPr>
            <w:r w:rsidRPr="00FA43B5">
              <w:rPr>
                <w:rFonts w:eastAsia="Calibri"/>
                <w:bCs/>
                <w:sz w:val="24"/>
                <w:szCs w:val="24"/>
                <w:lang w:eastAsia="lt-LT"/>
              </w:rPr>
              <w:t>Vertinimo kriterijaus pavadinimas</w:t>
            </w:r>
          </w:p>
        </w:tc>
        <w:tc>
          <w:tcPr>
            <w:tcW w:w="1276" w:type="dxa"/>
            <w:vMerge w:val="restart"/>
            <w:vAlign w:val="center"/>
          </w:tcPr>
          <w:p w14:paraId="6821452B" w14:textId="77777777" w:rsidR="00CA236C" w:rsidRPr="00FA43B5" w:rsidRDefault="00CA236C" w:rsidP="00A23CE8">
            <w:pPr>
              <w:jc w:val="center"/>
              <w:rPr>
                <w:rFonts w:eastAsia="Calibri"/>
                <w:bCs/>
                <w:sz w:val="24"/>
                <w:szCs w:val="24"/>
                <w:lang w:eastAsia="lt-LT"/>
              </w:rPr>
            </w:pPr>
            <w:r w:rsidRPr="00FA43B5">
              <w:rPr>
                <w:rFonts w:eastAsia="Calibri"/>
                <w:bCs/>
                <w:sz w:val="24"/>
                <w:szCs w:val="24"/>
                <w:lang w:eastAsia="lt-LT"/>
              </w:rPr>
              <w:t>Vertinimo kriterijauskodas</w:t>
            </w:r>
          </w:p>
        </w:tc>
        <w:tc>
          <w:tcPr>
            <w:tcW w:w="1134" w:type="dxa"/>
            <w:vMerge w:val="restart"/>
            <w:vAlign w:val="center"/>
          </w:tcPr>
          <w:p w14:paraId="5F676DB1" w14:textId="67EF0C8D" w:rsidR="00CA236C" w:rsidRPr="00FA43B5" w:rsidRDefault="00CA236C" w:rsidP="00A23CE8">
            <w:pPr>
              <w:jc w:val="center"/>
              <w:rPr>
                <w:rFonts w:eastAsia="Calibri"/>
                <w:bCs/>
                <w:sz w:val="24"/>
                <w:szCs w:val="24"/>
                <w:lang w:eastAsia="lt-LT"/>
              </w:rPr>
            </w:pPr>
            <w:r w:rsidRPr="00FA43B5">
              <w:rPr>
                <w:rFonts w:eastAsia="Calibri"/>
                <w:bCs/>
                <w:sz w:val="24"/>
                <w:szCs w:val="24"/>
                <w:lang w:eastAsia="lt-LT"/>
              </w:rPr>
              <w:t>202</w:t>
            </w:r>
            <w:r>
              <w:rPr>
                <w:rFonts w:eastAsia="Calibri"/>
                <w:bCs/>
                <w:sz w:val="24"/>
                <w:szCs w:val="24"/>
                <w:lang w:eastAsia="lt-LT"/>
              </w:rPr>
              <w:t>3</w:t>
            </w:r>
            <w:r w:rsidR="001270E1">
              <w:rPr>
                <w:rFonts w:eastAsia="Calibri"/>
                <w:bCs/>
                <w:sz w:val="24"/>
                <w:szCs w:val="24"/>
                <w:lang w:eastAsia="lt-LT"/>
              </w:rPr>
              <w:t xml:space="preserve"> </w:t>
            </w:r>
            <w:r w:rsidRPr="00FA43B5">
              <w:rPr>
                <w:rFonts w:eastAsia="Calibri"/>
                <w:bCs/>
                <w:sz w:val="24"/>
                <w:szCs w:val="24"/>
                <w:lang w:eastAsia="lt-LT"/>
              </w:rPr>
              <w:t>metų planas</w:t>
            </w:r>
          </w:p>
        </w:tc>
        <w:tc>
          <w:tcPr>
            <w:tcW w:w="2977" w:type="dxa"/>
            <w:gridSpan w:val="3"/>
            <w:vAlign w:val="center"/>
          </w:tcPr>
          <w:p w14:paraId="1DE80ECC" w14:textId="77777777" w:rsidR="00CA236C" w:rsidRPr="00FA43B5" w:rsidRDefault="00CA236C" w:rsidP="00A23CE8">
            <w:pPr>
              <w:jc w:val="center"/>
              <w:rPr>
                <w:rFonts w:eastAsia="Calibri"/>
                <w:bCs/>
                <w:sz w:val="24"/>
                <w:szCs w:val="24"/>
                <w:lang w:eastAsia="lt-LT"/>
              </w:rPr>
            </w:pPr>
            <w:r w:rsidRPr="00FA43B5">
              <w:rPr>
                <w:rFonts w:eastAsia="Calibri"/>
                <w:bCs/>
                <w:sz w:val="24"/>
                <w:szCs w:val="24"/>
                <w:lang w:eastAsia="lt-LT"/>
              </w:rPr>
              <w:t>Faktiniai duomenys</w:t>
            </w:r>
          </w:p>
        </w:tc>
        <w:tc>
          <w:tcPr>
            <w:tcW w:w="821" w:type="dxa"/>
            <w:vMerge w:val="restart"/>
            <w:vAlign w:val="center"/>
          </w:tcPr>
          <w:p w14:paraId="6A8C665F" w14:textId="77777777" w:rsidR="00CA236C" w:rsidRPr="00FA43B5" w:rsidRDefault="00CA236C" w:rsidP="00A23CE8">
            <w:pPr>
              <w:jc w:val="center"/>
              <w:rPr>
                <w:rFonts w:eastAsia="Calibri"/>
                <w:bCs/>
                <w:sz w:val="24"/>
                <w:szCs w:val="24"/>
                <w:lang w:eastAsia="lt-LT"/>
              </w:rPr>
            </w:pPr>
            <w:r w:rsidRPr="00FA43B5">
              <w:rPr>
                <w:rFonts w:eastAsia="Calibri"/>
                <w:bCs/>
                <w:sz w:val="24"/>
                <w:szCs w:val="24"/>
                <w:lang w:eastAsia="lt-LT"/>
              </w:rPr>
              <w:t>Įvykdymas, proc.</w:t>
            </w:r>
          </w:p>
        </w:tc>
        <w:tc>
          <w:tcPr>
            <w:tcW w:w="1806" w:type="dxa"/>
            <w:vMerge w:val="restart"/>
            <w:vAlign w:val="center"/>
          </w:tcPr>
          <w:p w14:paraId="2740488B" w14:textId="77777777" w:rsidR="00CA236C" w:rsidRPr="00FA43B5" w:rsidRDefault="00CA236C" w:rsidP="00A23CE8">
            <w:pPr>
              <w:ind w:right="93"/>
              <w:jc w:val="center"/>
              <w:rPr>
                <w:rFonts w:eastAsia="Calibri"/>
                <w:bCs/>
                <w:sz w:val="24"/>
                <w:szCs w:val="24"/>
                <w:lang w:eastAsia="lt-LT"/>
              </w:rPr>
            </w:pPr>
            <w:r w:rsidRPr="00FA43B5">
              <w:rPr>
                <w:rFonts w:eastAsia="Calibri"/>
                <w:bCs/>
                <w:sz w:val="24"/>
                <w:szCs w:val="24"/>
                <w:lang w:eastAsia="lt-LT"/>
              </w:rPr>
              <w:t>Pastabos</w:t>
            </w:r>
          </w:p>
        </w:tc>
      </w:tr>
      <w:tr w:rsidR="00CA236C" w:rsidRPr="00FA43B5" w14:paraId="5C6A69B7" w14:textId="77777777" w:rsidTr="00BA1C7E">
        <w:trPr>
          <w:trHeight w:val="1134"/>
          <w:jc w:val="center"/>
        </w:trPr>
        <w:tc>
          <w:tcPr>
            <w:tcW w:w="820" w:type="dxa"/>
            <w:vMerge/>
            <w:vAlign w:val="center"/>
          </w:tcPr>
          <w:p w14:paraId="720752BA" w14:textId="77777777" w:rsidR="00CA236C" w:rsidRPr="00FA43B5" w:rsidRDefault="00CA236C" w:rsidP="00A23CE8">
            <w:pPr>
              <w:jc w:val="center"/>
              <w:rPr>
                <w:rFonts w:eastAsia="Calibri"/>
                <w:bCs/>
                <w:sz w:val="24"/>
                <w:szCs w:val="24"/>
                <w:lang w:eastAsia="lt-LT"/>
              </w:rPr>
            </w:pPr>
          </w:p>
        </w:tc>
        <w:tc>
          <w:tcPr>
            <w:tcW w:w="1086" w:type="dxa"/>
            <w:vMerge/>
            <w:vAlign w:val="center"/>
          </w:tcPr>
          <w:p w14:paraId="1DFD934C" w14:textId="77777777" w:rsidR="00CA236C" w:rsidRPr="00FA43B5" w:rsidRDefault="00CA236C" w:rsidP="00A23CE8">
            <w:pPr>
              <w:jc w:val="center"/>
              <w:rPr>
                <w:rFonts w:eastAsia="Calibri"/>
                <w:bCs/>
                <w:sz w:val="24"/>
                <w:szCs w:val="24"/>
                <w:lang w:eastAsia="lt-LT"/>
              </w:rPr>
            </w:pPr>
          </w:p>
        </w:tc>
        <w:tc>
          <w:tcPr>
            <w:tcW w:w="850" w:type="dxa"/>
            <w:vMerge/>
            <w:vAlign w:val="center"/>
          </w:tcPr>
          <w:p w14:paraId="2408897A" w14:textId="77777777" w:rsidR="00CA236C" w:rsidRPr="00FA43B5" w:rsidRDefault="00CA236C" w:rsidP="00A23CE8">
            <w:pPr>
              <w:jc w:val="center"/>
              <w:rPr>
                <w:rFonts w:eastAsia="Calibri"/>
                <w:bCs/>
                <w:sz w:val="24"/>
                <w:szCs w:val="24"/>
                <w:lang w:eastAsia="lt-LT"/>
              </w:rPr>
            </w:pPr>
          </w:p>
        </w:tc>
        <w:tc>
          <w:tcPr>
            <w:tcW w:w="851" w:type="dxa"/>
            <w:vMerge/>
            <w:vAlign w:val="center"/>
          </w:tcPr>
          <w:p w14:paraId="768ED001" w14:textId="77777777" w:rsidR="00CA236C" w:rsidRPr="00FA43B5" w:rsidRDefault="00CA236C" w:rsidP="00A23CE8">
            <w:pPr>
              <w:jc w:val="center"/>
              <w:rPr>
                <w:rFonts w:eastAsia="Calibri"/>
                <w:bCs/>
                <w:sz w:val="24"/>
                <w:szCs w:val="24"/>
                <w:lang w:eastAsia="lt-LT"/>
              </w:rPr>
            </w:pPr>
          </w:p>
        </w:tc>
        <w:tc>
          <w:tcPr>
            <w:tcW w:w="3400" w:type="dxa"/>
            <w:vMerge/>
            <w:vAlign w:val="center"/>
          </w:tcPr>
          <w:p w14:paraId="5FCEA987" w14:textId="77777777" w:rsidR="00CA236C" w:rsidRPr="00FA43B5" w:rsidRDefault="00CA236C" w:rsidP="00A23CE8">
            <w:pPr>
              <w:jc w:val="center"/>
              <w:rPr>
                <w:rFonts w:eastAsia="Calibri"/>
                <w:bCs/>
                <w:sz w:val="24"/>
                <w:szCs w:val="24"/>
                <w:lang w:eastAsia="lt-LT"/>
              </w:rPr>
            </w:pPr>
          </w:p>
        </w:tc>
        <w:tc>
          <w:tcPr>
            <w:tcW w:w="1276" w:type="dxa"/>
            <w:vMerge/>
            <w:vAlign w:val="center"/>
          </w:tcPr>
          <w:p w14:paraId="164A80EE" w14:textId="77777777" w:rsidR="00CA236C" w:rsidRPr="00FA43B5" w:rsidRDefault="00CA236C" w:rsidP="00A23CE8">
            <w:pPr>
              <w:jc w:val="center"/>
              <w:rPr>
                <w:rFonts w:eastAsia="Calibri"/>
                <w:bCs/>
                <w:sz w:val="24"/>
                <w:szCs w:val="24"/>
                <w:lang w:eastAsia="lt-LT"/>
              </w:rPr>
            </w:pPr>
          </w:p>
        </w:tc>
        <w:tc>
          <w:tcPr>
            <w:tcW w:w="1134" w:type="dxa"/>
            <w:vMerge/>
            <w:vAlign w:val="center"/>
          </w:tcPr>
          <w:p w14:paraId="4340D89E" w14:textId="77777777" w:rsidR="00CA236C" w:rsidRPr="00FA43B5" w:rsidRDefault="00CA236C" w:rsidP="00A23CE8">
            <w:pPr>
              <w:jc w:val="center"/>
              <w:rPr>
                <w:rFonts w:eastAsia="Calibri"/>
                <w:bCs/>
                <w:sz w:val="24"/>
                <w:szCs w:val="24"/>
                <w:lang w:eastAsia="lt-LT"/>
              </w:rPr>
            </w:pPr>
          </w:p>
        </w:tc>
        <w:tc>
          <w:tcPr>
            <w:tcW w:w="992" w:type="dxa"/>
            <w:vAlign w:val="center"/>
          </w:tcPr>
          <w:p w14:paraId="29C2FB0B" w14:textId="77777777" w:rsidR="00CA236C" w:rsidRPr="00FA43B5" w:rsidRDefault="00CA236C" w:rsidP="00A23CE8">
            <w:pPr>
              <w:jc w:val="center"/>
              <w:rPr>
                <w:rFonts w:eastAsia="Calibri"/>
                <w:bCs/>
                <w:sz w:val="24"/>
                <w:szCs w:val="24"/>
                <w:lang w:eastAsia="lt-LT"/>
              </w:rPr>
            </w:pPr>
            <w:r w:rsidRPr="00FA43B5">
              <w:rPr>
                <w:rFonts w:eastAsia="Calibri"/>
                <w:bCs/>
                <w:sz w:val="24"/>
                <w:szCs w:val="24"/>
                <w:lang w:eastAsia="lt-LT"/>
              </w:rPr>
              <w:t>202</w:t>
            </w:r>
            <w:r>
              <w:rPr>
                <w:rFonts w:eastAsia="Calibri"/>
                <w:bCs/>
                <w:sz w:val="24"/>
                <w:szCs w:val="24"/>
                <w:lang w:eastAsia="lt-LT"/>
              </w:rPr>
              <w:t>1</w:t>
            </w:r>
            <w:r w:rsidRPr="00FA43B5">
              <w:rPr>
                <w:rFonts w:eastAsia="Calibri"/>
                <w:bCs/>
                <w:sz w:val="24"/>
                <w:szCs w:val="24"/>
                <w:lang w:eastAsia="lt-LT"/>
              </w:rPr>
              <w:t xml:space="preserve"> metai</w:t>
            </w:r>
          </w:p>
        </w:tc>
        <w:tc>
          <w:tcPr>
            <w:tcW w:w="992" w:type="dxa"/>
            <w:vAlign w:val="center"/>
          </w:tcPr>
          <w:p w14:paraId="3825A013" w14:textId="77777777" w:rsidR="00CA236C" w:rsidRPr="00FA43B5" w:rsidRDefault="00CA236C" w:rsidP="00A23CE8">
            <w:pPr>
              <w:jc w:val="center"/>
              <w:rPr>
                <w:rFonts w:eastAsia="Calibri"/>
                <w:bCs/>
                <w:sz w:val="24"/>
                <w:szCs w:val="24"/>
                <w:lang w:eastAsia="lt-LT"/>
              </w:rPr>
            </w:pPr>
            <w:r w:rsidRPr="00FA43B5">
              <w:rPr>
                <w:rFonts w:eastAsia="Calibri"/>
                <w:bCs/>
                <w:sz w:val="24"/>
                <w:szCs w:val="24"/>
                <w:lang w:eastAsia="lt-LT"/>
              </w:rPr>
              <w:t>202</w:t>
            </w:r>
            <w:r>
              <w:rPr>
                <w:rFonts w:eastAsia="Calibri"/>
                <w:bCs/>
                <w:sz w:val="24"/>
                <w:szCs w:val="24"/>
                <w:lang w:eastAsia="lt-LT"/>
              </w:rPr>
              <w:t>2</w:t>
            </w:r>
            <w:r w:rsidRPr="00FA43B5">
              <w:rPr>
                <w:rFonts w:eastAsia="Calibri"/>
                <w:bCs/>
                <w:sz w:val="24"/>
                <w:szCs w:val="24"/>
                <w:lang w:eastAsia="lt-LT"/>
              </w:rPr>
              <w:t xml:space="preserve"> metai</w:t>
            </w:r>
          </w:p>
        </w:tc>
        <w:tc>
          <w:tcPr>
            <w:tcW w:w="993" w:type="dxa"/>
            <w:vAlign w:val="center"/>
          </w:tcPr>
          <w:p w14:paraId="167AD2E5" w14:textId="77777777" w:rsidR="00CA236C" w:rsidRPr="00FA43B5" w:rsidRDefault="00CA236C" w:rsidP="00A23CE8">
            <w:pPr>
              <w:jc w:val="center"/>
              <w:rPr>
                <w:rFonts w:eastAsia="Calibri"/>
                <w:bCs/>
                <w:sz w:val="24"/>
                <w:szCs w:val="24"/>
                <w:lang w:eastAsia="lt-LT"/>
              </w:rPr>
            </w:pPr>
            <w:r w:rsidRPr="00FA43B5">
              <w:rPr>
                <w:rFonts w:eastAsia="Calibri"/>
                <w:bCs/>
                <w:sz w:val="24"/>
                <w:szCs w:val="24"/>
                <w:lang w:eastAsia="lt-LT"/>
              </w:rPr>
              <w:t>202</w:t>
            </w:r>
            <w:r>
              <w:rPr>
                <w:rFonts w:eastAsia="Calibri"/>
                <w:bCs/>
                <w:sz w:val="24"/>
                <w:szCs w:val="24"/>
                <w:lang w:eastAsia="lt-LT"/>
              </w:rPr>
              <w:t>3</w:t>
            </w:r>
            <w:r w:rsidRPr="00FA43B5">
              <w:rPr>
                <w:rFonts w:eastAsia="Calibri"/>
                <w:bCs/>
                <w:sz w:val="24"/>
                <w:szCs w:val="24"/>
                <w:lang w:eastAsia="lt-LT"/>
              </w:rPr>
              <w:t xml:space="preserve"> metai</w:t>
            </w:r>
          </w:p>
        </w:tc>
        <w:tc>
          <w:tcPr>
            <w:tcW w:w="821" w:type="dxa"/>
            <w:vMerge/>
            <w:vAlign w:val="center"/>
          </w:tcPr>
          <w:p w14:paraId="00F95471" w14:textId="77777777" w:rsidR="00CA236C" w:rsidRPr="00FA43B5" w:rsidRDefault="00CA236C" w:rsidP="00A23CE8">
            <w:pPr>
              <w:jc w:val="center"/>
              <w:rPr>
                <w:rFonts w:eastAsia="Calibri"/>
                <w:bCs/>
                <w:sz w:val="24"/>
                <w:szCs w:val="24"/>
                <w:lang w:eastAsia="lt-LT"/>
              </w:rPr>
            </w:pPr>
          </w:p>
        </w:tc>
        <w:tc>
          <w:tcPr>
            <w:tcW w:w="1806" w:type="dxa"/>
            <w:vMerge/>
            <w:vAlign w:val="center"/>
          </w:tcPr>
          <w:p w14:paraId="78291DD5" w14:textId="77777777" w:rsidR="00CA236C" w:rsidRPr="00FA43B5" w:rsidRDefault="00CA236C" w:rsidP="00A23CE8">
            <w:pPr>
              <w:jc w:val="center"/>
              <w:rPr>
                <w:rFonts w:eastAsia="Calibri"/>
                <w:bCs/>
                <w:sz w:val="24"/>
                <w:szCs w:val="24"/>
                <w:lang w:eastAsia="lt-LT"/>
              </w:rPr>
            </w:pPr>
          </w:p>
        </w:tc>
      </w:tr>
      <w:tr w:rsidR="00CA236C" w:rsidRPr="00FA43B5" w14:paraId="25D7A370" w14:textId="77777777" w:rsidTr="00BA1C7E">
        <w:trPr>
          <w:trHeight w:val="367"/>
          <w:jc w:val="center"/>
        </w:trPr>
        <w:tc>
          <w:tcPr>
            <w:tcW w:w="820" w:type="dxa"/>
            <w:vAlign w:val="center"/>
          </w:tcPr>
          <w:p w14:paraId="79668817"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w:t>
            </w:r>
          </w:p>
        </w:tc>
        <w:tc>
          <w:tcPr>
            <w:tcW w:w="1086" w:type="dxa"/>
            <w:vAlign w:val="center"/>
          </w:tcPr>
          <w:p w14:paraId="6D7FC8CC"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01</w:t>
            </w:r>
          </w:p>
        </w:tc>
        <w:tc>
          <w:tcPr>
            <w:tcW w:w="850" w:type="dxa"/>
            <w:vAlign w:val="center"/>
          </w:tcPr>
          <w:p w14:paraId="5A47306B"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w:t>
            </w:r>
          </w:p>
        </w:tc>
        <w:tc>
          <w:tcPr>
            <w:tcW w:w="851" w:type="dxa"/>
            <w:vAlign w:val="center"/>
          </w:tcPr>
          <w:p w14:paraId="781971E1" w14:textId="77777777" w:rsidR="00CA236C" w:rsidRPr="00084CB7" w:rsidRDefault="00CA236C" w:rsidP="00A23CE8">
            <w:pPr>
              <w:jc w:val="center"/>
              <w:rPr>
                <w:rFonts w:eastAsia="Calibri"/>
                <w:color w:val="000000" w:themeColor="text1"/>
                <w:sz w:val="24"/>
                <w:szCs w:val="24"/>
                <w:lang w:eastAsia="lt-LT"/>
              </w:rPr>
            </w:pPr>
          </w:p>
        </w:tc>
        <w:tc>
          <w:tcPr>
            <w:tcW w:w="3400" w:type="dxa"/>
            <w:vAlign w:val="center"/>
          </w:tcPr>
          <w:p w14:paraId="0332ABFE" w14:textId="77777777" w:rsidR="00CA236C" w:rsidRPr="00CF2263" w:rsidRDefault="00CA236C" w:rsidP="00A23CE8">
            <w:pPr>
              <w:jc w:val="center"/>
              <w:rPr>
                <w:rFonts w:eastAsia="Calibri"/>
                <w:b/>
                <w:color w:val="000000" w:themeColor="text1"/>
                <w:sz w:val="24"/>
                <w:szCs w:val="24"/>
                <w:lang w:eastAsia="lt-LT"/>
              </w:rPr>
            </w:pPr>
            <w:r w:rsidRPr="00CF2263">
              <w:rPr>
                <w:rFonts w:eastAsia="Calibri"/>
                <w:b/>
                <w:color w:val="000000" w:themeColor="text1"/>
                <w:sz w:val="24"/>
                <w:szCs w:val="24"/>
                <w:lang w:eastAsia="lt-LT"/>
              </w:rPr>
              <w:t>Didinti Savivaldybės investicinį patrauklumą</w:t>
            </w:r>
          </w:p>
        </w:tc>
        <w:tc>
          <w:tcPr>
            <w:tcW w:w="1276" w:type="dxa"/>
            <w:vAlign w:val="center"/>
          </w:tcPr>
          <w:p w14:paraId="49FCEE70" w14:textId="77777777" w:rsidR="00CA236C" w:rsidRPr="00084CB7" w:rsidRDefault="00CA236C" w:rsidP="00A23CE8">
            <w:pPr>
              <w:jc w:val="center"/>
              <w:rPr>
                <w:rFonts w:eastAsia="Calibri"/>
                <w:color w:val="000000" w:themeColor="text1"/>
                <w:sz w:val="24"/>
                <w:szCs w:val="24"/>
                <w:lang w:eastAsia="lt-LT"/>
              </w:rPr>
            </w:pPr>
          </w:p>
        </w:tc>
        <w:tc>
          <w:tcPr>
            <w:tcW w:w="1134" w:type="dxa"/>
            <w:vAlign w:val="center"/>
          </w:tcPr>
          <w:p w14:paraId="07541D41" w14:textId="77777777" w:rsidR="00CA236C" w:rsidRPr="00084CB7" w:rsidRDefault="00CA236C" w:rsidP="00A23CE8">
            <w:pPr>
              <w:jc w:val="center"/>
              <w:rPr>
                <w:rFonts w:eastAsia="Calibri"/>
                <w:color w:val="000000" w:themeColor="text1"/>
                <w:sz w:val="24"/>
                <w:szCs w:val="24"/>
                <w:lang w:eastAsia="lt-LT"/>
              </w:rPr>
            </w:pPr>
          </w:p>
        </w:tc>
        <w:tc>
          <w:tcPr>
            <w:tcW w:w="992" w:type="dxa"/>
            <w:vAlign w:val="center"/>
          </w:tcPr>
          <w:p w14:paraId="40F2F392" w14:textId="77777777" w:rsidR="00CA236C" w:rsidRPr="00084CB7" w:rsidRDefault="00CA236C" w:rsidP="00A23CE8">
            <w:pPr>
              <w:jc w:val="center"/>
              <w:rPr>
                <w:rFonts w:eastAsia="Calibri"/>
                <w:color w:val="000000" w:themeColor="text1"/>
                <w:sz w:val="24"/>
                <w:szCs w:val="24"/>
                <w:lang w:eastAsia="lt-LT"/>
              </w:rPr>
            </w:pPr>
          </w:p>
        </w:tc>
        <w:tc>
          <w:tcPr>
            <w:tcW w:w="992" w:type="dxa"/>
            <w:vAlign w:val="center"/>
          </w:tcPr>
          <w:p w14:paraId="43770147" w14:textId="77777777" w:rsidR="00CA236C" w:rsidRPr="00084CB7" w:rsidRDefault="00CA236C" w:rsidP="00A23CE8">
            <w:pPr>
              <w:jc w:val="center"/>
              <w:rPr>
                <w:rFonts w:eastAsia="Calibri"/>
                <w:color w:val="000000" w:themeColor="text1"/>
                <w:sz w:val="24"/>
                <w:szCs w:val="24"/>
                <w:lang w:eastAsia="lt-LT"/>
              </w:rPr>
            </w:pPr>
          </w:p>
        </w:tc>
        <w:tc>
          <w:tcPr>
            <w:tcW w:w="993" w:type="dxa"/>
            <w:noWrap/>
            <w:vAlign w:val="center"/>
          </w:tcPr>
          <w:p w14:paraId="4778E772" w14:textId="77777777" w:rsidR="00CA236C" w:rsidRPr="00084CB7" w:rsidRDefault="00CA236C" w:rsidP="00A23CE8">
            <w:pPr>
              <w:jc w:val="center"/>
              <w:rPr>
                <w:rFonts w:eastAsia="Calibri"/>
                <w:color w:val="000000" w:themeColor="text1"/>
                <w:sz w:val="24"/>
                <w:szCs w:val="24"/>
                <w:lang w:eastAsia="lt-LT"/>
              </w:rPr>
            </w:pPr>
          </w:p>
        </w:tc>
        <w:tc>
          <w:tcPr>
            <w:tcW w:w="821" w:type="dxa"/>
            <w:vAlign w:val="center"/>
          </w:tcPr>
          <w:p w14:paraId="0453D46A" w14:textId="77777777" w:rsidR="00CA236C" w:rsidRPr="00084CB7" w:rsidRDefault="00CA236C" w:rsidP="00A23CE8">
            <w:pPr>
              <w:jc w:val="center"/>
              <w:rPr>
                <w:rFonts w:eastAsia="Calibri"/>
                <w:color w:val="000000" w:themeColor="text1"/>
                <w:sz w:val="24"/>
                <w:szCs w:val="24"/>
                <w:lang w:eastAsia="lt-LT"/>
              </w:rPr>
            </w:pPr>
          </w:p>
        </w:tc>
        <w:tc>
          <w:tcPr>
            <w:tcW w:w="1806" w:type="dxa"/>
            <w:vAlign w:val="center"/>
          </w:tcPr>
          <w:p w14:paraId="1F088B60" w14:textId="77777777" w:rsidR="00CA236C" w:rsidRPr="00084CB7" w:rsidRDefault="00CA236C" w:rsidP="00A23CE8">
            <w:pPr>
              <w:jc w:val="center"/>
              <w:rPr>
                <w:rFonts w:eastAsia="Calibri"/>
                <w:color w:val="000000" w:themeColor="text1"/>
                <w:sz w:val="24"/>
                <w:szCs w:val="24"/>
                <w:lang w:eastAsia="lt-LT"/>
              </w:rPr>
            </w:pPr>
          </w:p>
        </w:tc>
      </w:tr>
      <w:tr w:rsidR="00CA236C" w:rsidRPr="00FA43B5" w14:paraId="4C10DBDD" w14:textId="77777777" w:rsidTr="00BA1C7E">
        <w:trPr>
          <w:trHeight w:val="367"/>
          <w:jc w:val="center"/>
        </w:trPr>
        <w:tc>
          <w:tcPr>
            <w:tcW w:w="820" w:type="dxa"/>
            <w:vAlign w:val="center"/>
          </w:tcPr>
          <w:p w14:paraId="5CA5D70D"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w:t>
            </w:r>
          </w:p>
        </w:tc>
        <w:tc>
          <w:tcPr>
            <w:tcW w:w="1086" w:type="dxa"/>
            <w:vAlign w:val="center"/>
          </w:tcPr>
          <w:p w14:paraId="613805FB"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01</w:t>
            </w:r>
          </w:p>
        </w:tc>
        <w:tc>
          <w:tcPr>
            <w:tcW w:w="850" w:type="dxa"/>
            <w:vAlign w:val="center"/>
          </w:tcPr>
          <w:p w14:paraId="3D4A5C7B"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w:t>
            </w:r>
          </w:p>
        </w:tc>
        <w:tc>
          <w:tcPr>
            <w:tcW w:w="851" w:type="dxa"/>
            <w:vAlign w:val="center"/>
          </w:tcPr>
          <w:p w14:paraId="68CA9C8B" w14:textId="77777777" w:rsidR="00CA236C" w:rsidRPr="00084CB7" w:rsidRDefault="00CA236C" w:rsidP="00A23CE8">
            <w:pPr>
              <w:jc w:val="center"/>
              <w:rPr>
                <w:rFonts w:eastAsia="Calibri"/>
                <w:color w:val="000000" w:themeColor="text1"/>
                <w:sz w:val="24"/>
                <w:szCs w:val="24"/>
                <w:lang w:eastAsia="lt-LT"/>
              </w:rPr>
            </w:pPr>
          </w:p>
        </w:tc>
        <w:tc>
          <w:tcPr>
            <w:tcW w:w="3400" w:type="dxa"/>
            <w:vAlign w:val="center"/>
          </w:tcPr>
          <w:p w14:paraId="3FE473BC"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Darbuotojų skaičius veikiančiose įmonėse metų pradžioje, asm.</w:t>
            </w:r>
          </w:p>
        </w:tc>
        <w:tc>
          <w:tcPr>
            <w:tcW w:w="1276" w:type="dxa"/>
            <w:vAlign w:val="center"/>
          </w:tcPr>
          <w:p w14:paraId="3A38DB13" w14:textId="77777777" w:rsidR="00CA236C" w:rsidRPr="00084CB7" w:rsidRDefault="00CA236C" w:rsidP="00A23CE8">
            <w:pPr>
              <w:jc w:val="center"/>
              <w:rPr>
                <w:rFonts w:eastAsia="Calibri"/>
                <w:color w:val="000000" w:themeColor="text1"/>
                <w:sz w:val="24"/>
                <w:szCs w:val="24"/>
                <w:lang w:eastAsia="lt-LT"/>
              </w:rPr>
            </w:pPr>
          </w:p>
        </w:tc>
        <w:tc>
          <w:tcPr>
            <w:tcW w:w="1134" w:type="dxa"/>
            <w:vAlign w:val="center"/>
          </w:tcPr>
          <w:p w14:paraId="32393155"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3280</w:t>
            </w:r>
          </w:p>
        </w:tc>
        <w:tc>
          <w:tcPr>
            <w:tcW w:w="992" w:type="dxa"/>
            <w:vAlign w:val="center"/>
          </w:tcPr>
          <w:p w14:paraId="57266404"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3243</w:t>
            </w:r>
          </w:p>
        </w:tc>
        <w:tc>
          <w:tcPr>
            <w:tcW w:w="992" w:type="dxa"/>
            <w:vAlign w:val="center"/>
          </w:tcPr>
          <w:p w14:paraId="76D7DAFF"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3389</w:t>
            </w:r>
          </w:p>
        </w:tc>
        <w:tc>
          <w:tcPr>
            <w:tcW w:w="993" w:type="dxa"/>
            <w:noWrap/>
            <w:vAlign w:val="center"/>
          </w:tcPr>
          <w:p w14:paraId="51F957E8"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3438</w:t>
            </w:r>
          </w:p>
        </w:tc>
        <w:tc>
          <w:tcPr>
            <w:tcW w:w="821" w:type="dxa"/>
            <w:vAlign w:val="center"/>
          </w:tcPr>
          <w:p w14:paraId="65AE2F14"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105</w:t>
            </w:r>
          </w:p>
        </w:tc>
        <w:tc>
          <w:tcPr>
            <w:tcW w:w="1806" w:type="dxa"/>
            <w:vAlign w:val="center"/>
          </w:tcPr>
          <w:p w14:paraId="6650FD43" w14:textId="77777777" w:rsidR="00CA236C" w:rsidRPr="00084CB7" w:rsidRDefault="00CA236C" w:rsidP="00A23CE8">
            <w:pPr>
              <w:jc w:val="center"/>
              <w:rPr>
                <w:rFonts w:eastAsia="Calibri"/>
                <w:color w:val="000000" w:themeColor="text1"/>
                <w:sz w:val="24"/>
                <w:szCs w:val="24"/>
                <w:lang w:eastAsia="lt-LT"/>
              </w:rPr>
            </w:pPr>
          </w:p>
        </w:tc>
      </w:tr>
      <w:tr w:rsidR="00CA236C" w:rsidRPr="00FA43B5" w14:paraId="07521405" w14:textId="77777777" w:rsidTr="00BA1C7E">
        <w:trPr>
          <w:trHeight w:val="367"/>
          <w:jc w:val="center"/>
        </w:trPr>
        <w:tc>
          <w:tcPr>
            <w:tcW w:w="820" w:type="dxa"/>
            <w:vAlign w:val="center"/>
          </w:tcPr>
          <w:p w14:paraId="3DCF9609" w14:textId="77777777" w:rsidR="00CA236C" w:rsidRPr="00084CB7" w:rsidRDefault="00CA236C" w:rsidP="00A23CE8">
            <w:pPr>
              <w:jc w:val="center"/>
              <w:rPr>
                <w:rFonts w:eastAsia="Calibri"/>
                <w:color w:val="000000" w:themeColor="text1"/>
                <w:sz w:val="24"/>
                <w:szCs w:val="24"/>
                <w:lang w:eastAsia="lt-LT"/>
              </w:rPr>
            </w:pPr>
          </w:p>
        </w:tc>
        <w:tc>
          <w:tcPr>
            <w:tcW w:w="1086" w:type="dxa"/>
            <w:vAlign w:val="center"/>
          </w:tcPr>
          <w:p w14:paraId="5FBBAE8F" w14:textId="77777777" w:rsidR="00CA236C" w:rsidRPr="00084CB7" w:rsidRDefault="00CA236C" w:rsidP="00A23CE8">
            <w:pPr>
              <w:jc w:val="center"/>
              <w:rPr>
                <w:rFonts w:eastAsia="Calibri"/>
                <w:color w:val="000000" w:themeColor="text1"/>
                <w:sz w:val="24"/>
                <w:szCs w:val="24"/>
                <w:lang w:eastAsia="lt-LT"/>
              </w:rPr>
            </w:pPr>
          </w:p>
        </w:tc>
        <w:tc>
          <w:tcPr>
            <w:tcW w:w="850" w:type="dxa"/>
            <w:vAlign w:val="center"/>
          </w:tcPr>
          <w:p w14:paraId="3E24953E"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w:t>
            </w:r>
          </w:p>
        </w:tc>
        <w:tc>
          <w:tcPr>
            <w:tcW w:w="851" w:type="dxa"/>
            <w:vAlign w:val="center"/>
          </w:tcPr>
          <w:p w14:paraId="1C7E3794" w14:textId="77777777" w:rsidR="00CA236C" w:rsidRPr="00084CB7" w:rsidRDefault="00CA236C" w:rsidP="00A23CE8">
            <w:pPr>
              <w:jc w:val="center"/>
              <w:rPr>
                <w:rFonts w:eastAsia="Calibri"/>
                <w:color w:val="000000" w:themeColor="text1"/>
                <w:sz w:val="24"/>
                <w:szCs w:val="24"/>
                <w:lang w:eastAsia="lt-LT"/>
              </w:rPr>
            </w:pPr>
          </w:p>
        </w:tc>
        <w:tc>
          <w:tcPr>
            <w:tcW w:w="3400" w:type="dxa"/>
            <w:vAlign w:val="center"/>
          </w:tcPr>
          <w:p w14:paraId="3126EA41"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Užimti gyventojai, tūkst. asm.</w:t>
            </w:r>
          </w:p>
        </w:tc>
        <w:tc>
          <w:tcPr>
            <w:tcW w:w="1276" w:type="dxa"/>
            <w:vAlign w:val="center"/>
          </w:tcPr>
          <w:p w14:paraId="3CF59003" w14:textId="77777777" w:rsidR="00CA236C" w:rsidRPr="00084CB7" w:rsidRDefault="00CA236C" w:rsidP="00A23CE8">
            <w:pPr>
              <w:jc w:val="center"/>
              <w:rPr>
                <w:rFonts w:eastAsia="Calibri"/>
                <w:color w:val="000000" w:themeColor="text1"/>
                <w:sz w:val="24"/>
                <w:szCs w:val="24"/>
                <w:lang w:eastAsia="lt-LT"/>
              </w:rPr>
            </w:pPr>
          </w:p>
        </w:tc>
        <w:tc>
          <w:tcPr>
            <w:tcW w:w="1134" w:type="dxa"/>
            <w:vAlign w:val="center"/>
          </w:tcPr>
          <w:p w14:paraId="33A2991C"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14,1</w:t>
            </w:r>
          </w:p>
        </w:tc>
        <w:tc>
          <w:tcPr>
            <w:tcW w:w="992" w:type="dxa"/>
            <w:vAlign w:val="center"/>
          </w:tcPr>
          <w:p w14:paraId="7FD88EBA"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14,6</w:t>
            </w:r>
          </w:p>
        </w:tc>
        <w:tc>
          <w:tcPr>
            <w:tcW w:w="992" w:type="dxa"/>
            <w:vAlign w:val="center"/>
          </w:tcPr>
          <w:p w14:paraId="31E86152"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14,6</w:t>
            </w:r>
          </w:p>
        </w:tc>
        <w:tc>
          <w:tcPr>
            <w:tcW w:w="993" w:type="dxa"/>
            <w:noWrap/>
            <w:vAlign w:val="center"/>
          </w:tcPr>
          <w:p w14:paraId="3AEA420F"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14,3</w:t>
            </w:r>
          </w:p>
        </w:tc>
        <w:tc>
          <w:tcPr>
            <w:tcW w:w="821" w:type="dxa"/>
            <w:vAlign w:val="center"/>
          </w:tcPr>
          <w:p w14:paraId="47F506ED"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101</w:t>
            </w:r>
          </w:p>
        </w:tc>
        <w:tc>
          <w:tcPr>
            <w:tcW w:w="1806" w:type="dxa"/>
            <w:vAlign w:val="center"/>
          </w:tcPr>
          <w:p w14:paraId="1E1784E5" w14:textId="77777777" w:rsidR="00CA236C" w:rsidRPr="00084CB7" w:rsidRDefault="00CA236C" w:rsidP="00A23CE8">
            <w:pPr>
              <w:jc w:val="center"/>
              <w:rPr>
                <w:rFonts w:eastAsia="Calibri"/>
                <w:color w:val="000000" w:themeColor="text1"/>
                <w:sz w:val="24"/>
                <w:szCs w:val="24"/>
                <w:lang w:eastAsia="lt-LT"/>
              </w:rPr>
            </w:pPr>
          </w:p>
        </w:tc>
      </w:tr>
      <w:tr w:rsidR="00CA236C" w:rsidRPr="00FA43B5" w14:paraId="73F4F93C" w14:textId="77777777" w:rsidTr="00BA1C7E">
        <w:trPr>
          <w:trHeight w:val="367"/>
          <w:jc w:val="center"/>
        </w:trPr>
        <w:tc>
          <w:tcPr>
            <w:tcW w:w="820" w:type="dxa"/>
            <w:vAlign w:val="center"/>
          </w:tcPr>
          <w:p w14:paraId="72D6BA96" w14:textId="77777777" w:rsidR="00CA236C" w:rsidRPr="00084CB7" w:rsidRDefault="00CA236C" w:rsidP="00A23CE8">
            <w:pPr>
              <w:jc w:val="center"/>
              <w:rPr>
                <w:rFonts w:eastAsia="Calibri"/>
                <w:color w:val="000000" w:themeColor="text1"/>
                <w:sz w:val="24"/>
                <w:szCs w:val="24"/>
                <w:lang w:eastAsia="lt-LT"/>
              </w:rPr>
            </w:pPr>
          </w:p>
        </w:tc>
        <w:tc>
          <w:tcPr>
            <w:tcW w:w="1086" w:type="dxa"/>
            <w:vAlign w:val="center"/>
          </w:tcPr>
          <w:p w14:paraId="32C1043B" w14:textId="77777777" w:rsidR="00CA236C" w:rsidRPr="00084CB7" w:rsidRDefault="00CA236C" w:rsidP="00A23CE8">
            <w:pPr>
              <w:jc w:val="center"/>
              <w:rPr>
                <w:rFonts w:eastAsia="Calibri"/>
                <w:color w:val="000000" w:themeColor="text1"/>
                <w:sz w:val="24"/>
                <w:szCs w:val="24"/>
                <w:lang w:eastAsia="lt-LT"/>
              </w:rPr>
            </w:pPr>
          </w:p>
        </w:tc>
        <w:tc>
          <w:tcPr>
            <w:tcW w:w="850" w:type="dxa"/>
            <w:vAlign w:val="center"/>
          </w:tcPr>
          <w:p w14:paraId="31CC091A"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w:t>
            </w:r>
          </w:p>
        </w:tc>
        <w:tc>
          <w:tcPr>
            <w:tcW w:w="851" w:type="dxa"/>
            <w:vAlign w:val="center"/>
          </w:tcPr>
          <w:p w14:paraId="7B85F0BA" w14:textId="77777777" w:rsidR="00CA236C" w:rsidRPr="00084CB7" w:rsidRDefault="00CA236C" w:rsidP="00A23CE8">
            <w:pPr>
              <w:jc w:val="center"/>
              <w:rPr>
                <w:rFonts w:eastAsia="Calibri"/>
                <w:color w:val="000000" w:themeColor="text1"/>
                <w:sz w:val="24"/>
                <w:szCs w:val="24"/>
                <w:lang w:eastAsia="lt-LT"/>
              </w:rPr>
            </w:pPr>
          </w:p>
        </w:tc>
        <w:tc>
          <w:tcPr>
            <w:tcW w:w="3400" w:type="dxa"/>
            <w:vAlign w:val="center"/>
          </w:tcPr>
          <w:p w14:paraId="5C70F7F2"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Veikiančių ūkio subjektų skaičius metų pradžioje, vnt.</w:t>
            </w:r>
          </w:p>
        </w:tc>
        <w:tc>
          <w:tcPr>
            <w:tcW w:w="1276" w:type="dxa"/>
            <w:vAlign w:val="center"/>
          </w:tcPr>
          <w:p w14:paraId="74E4D9CD" w14:textId="77777777" w:rsidR="00CA236C" w:rsidRPr="00084CB7" w:rsidRDefault="00CA236C" w:rsidP="00A23CE8">
            <w:pPr>
              <w:jc w:val="center"/>
              <w:rPr>
                <w:rFonts w:eastAsia="Calibri"/>
                <w:color w:val="000000" w:themeColor="text1"/>
                <w:sz w:val="24"/>
                <w:szCs w:val="24"/>
                <w:lang w:eastAsia="lt-LT"/>
              </w:rPr>
            </w:pPr>
          </w:p>
        </w:tc>
        <w:tc>
          <w:tcPr>
            <w:tcW w:w="1134" w:type="dxa"/>
            <w:vAlign w:val="center"/>
          </w:tcPr>
          <w:p w14:paraId="0A8473FA"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700</w:t>
            </w:r>
          </w:p>
        </w:tc>
        <w:tc>
          <w:tcPr>
            <w:tcW w:w="992" w:type="dxa"/>
            <w:vAlign w:val="center"/>
          </w:tcPr>
          <w:p w14:paraId="166203E2"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625</w:t>
            </w:r>
          </w:p>
        </w:tc>
        <w:tc>
          <w:tcPr>
            <w:tcW w:w="992" w:type="dxa"/>
            <w:vAlign w:val="center"/>
          </w:tcPr>
          <w:p w14:paraId="493BA235"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627</w:t>
            </w:r>
          </w:p>
        </w:tc>
        <w:tc>
          <w:tcPr>
            <w:tcW w:w="993" w:type="dxa"/>
            <w:noWrap/>
            <w:vAlign w:val="center"/>
          </w:tcPr>
          <w:p w14:paraId="0FCAB26F"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692</w:t>
            </w:r>
          </w:p>
        </w:tc>
        <w:tc>
          <w:tcPr>
            <w:tcW w:w="821" w:type="dxa"/>
            <w:vAlign w:val="center"/>
          </w:tcPr>
          <w:p w14:paraId="6E2C045E"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99</w:t>
            </w:r>
          </w:p>
        </w:tc>
        <w:tc>
          <w:tcPr>
            <w:tcW w:w="1806" w:type="dxa"/>
            <w:vAlign w:val="center"/>
          </w:tcPr>
          <w:p w14:paraId="29B08542" w14:textId="77777777" w:rsidR="00CA236C" w:rsidRPr="00084CB7" w:rsidRDefault="00CA236C" w:rsidP="00A23CE8">
            <w:pPr>
              <w:jc w:val="center"/>
              <w:rPr>
                <w:rFonts w:eastAsia="Calibri"/>
                <w:color w:val="000000" w:themeColor="text1"/>
                <w:sz w:val="24"/>
                <w:szCs w:val="24"/>
                <w:lang w:eastAsia="lt-LT"/>
              </w:rPr>
            </w:pPr>
          </w:p>
        </w:tc>
      </w:tr>
      <w:tr w:rsidR="00CA236C" w:rsidRPr="00FA43B5" w14:paraId="45EF4F87" w14:textId="77777777" w:rsidTr="00BA1C7E">
        <w:trPr>
          <w:trHeight w:val="367"/>
          <w:jc w:val="center"/>
        </w:trPr>
        <w:tc>
          <w:tcPr>
            <w:tcW w:w="820" w:type="dxa"/>
            <w:vAlign w:val="center"/>
          </w:tcPr>
          <w:p w14:paraId="180A5ED9"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w:t>
            </w:r>
          </w:p>
        </w:tc>
        <w:tc>
          <w:tcPr>
            <w:tcW w:w="1086" w:type="dxa"/>
            <w:vAlign w:val="center"/>
          </w:tcPr>
          <w:p w14:paraId="60E55B9C"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01</w:t>
            </w:r>
          </w:p>
        </w:tc>
        <w:tc>
          <w:tcPr>
            <w:tcW w:w="850" w:type="dxa"/>
            <w:vAlign w:val="center"/>
          </w:tcPr>
          <w:p w14:paraId="59F85307"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w:t>
            </w:r>
          </w:p>
        </w:tc>
        <w:tc>
          <w:tcPr>
            <w:tcW w:w="851" w:type="dxa"/>
            <w:vAlign w:val="center"/>
          </w:tcPr>
          <w:p w14:paraId="269607D7"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w:t>
            </w:r>
          </w:p>
        </w:tc>
        <w:tc>
          <w:tcPr>
            <w:tcW w:w="3400" w:type="dxa"/>
            <w:vAlign w:val="center"/>
          </w:tcPr>
          <w:p w14:paraId="64B783D7"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Materialinės investicijos to meto kainomis</w:t>
            </w:r>
          </w:p>
        </w:tc>
        <w:tc>
          <w:tcPr>
            <w:tcW w:w="1276" w:type="dxa"/>
            <w:vAlign w:val="center"/>
          </w:tcPr>
          <w:p w14:paraId="6F49CCE8" w14:textId="77777777" w:rsidR="00CA236C" w:rsidRPr="00084CB7" w:rsidRDefault="00CA236C" w:rsidP="00A23CE8">
            <w:pPr>
              <w:jc w:val="center"/>
              <w:rPr>
                <w:rFonts w:eastAsia="Calibri"/>
                <w:color w:val="000000" w:themeColor="text1"/>
                <w:sz w:val="24"/>
                <w:szCs w:val="24"/>
                <w:lang w:eastAsia="lt-LT"/>
              </w:rPr>
            </w:pPr>
          </w:p>
        </w:tc>
        <w:tc>
          <w:tcPr>
            <w:tcW w:w="1134" w:type="dxa"/>
            <w:vAlign w:val="center"/>
          </w:tcPr>
          <w:p w14:paraId="7D46DF82"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37 000</w:t>
            </w:r>
          </w:p>
        </w:tc>
        <w:tc>
          <w:tcPr>
            <w:tcW w:w="992" w:type="dxa"/>
            <w:vAlign w:val="center"/>
          </w:tcPr>
          <w:p w14:paraId="22F9688D"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35 592</w:t>
            </w:r>
          </w:p>
        </w:tc>
        <w:tc>
          <w:tcPr>
            <w:tcW w:w="992" w:type="dxa"/>
            <w:vAlign w:val="center"/>
          </w:tcPr>
          <w:p w14:paraId="552CB978"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30 941</w:t>
            </w:r>
          </w:p>
        </w:tc>
        <w:tc>
          <w:tcPr>
            <w:tcW w:w="993" w:type="dxa"/>
            <w:noWrap/>
            <w:vAlign w:val="center"/>
          </w:tcPr>
          <w:p w14:paraId="2FD41F0A"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w:t>
            </w:r>
          </w:p>
        </w:tc>
        <w:tc>
          <w:tcPr>
            <w:tcW w:w="821" w:type="dxa"/>
            <w:vAlign w:val="center"/>
          </w:tcPr>
          <w:p w14:paraId="77B7926E"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w:t>
            </w:r>
          </w:p>
        </w:tc>
        <w:tc>
          <w:tcPr>
            <w:tcW w:w="1806" w:type="dxa"/>
            <w:vAlign w:val="center"/>
          </w:tcPr>
          <w:p w14:paraId="587970F5" w14:textId="77777777" w:rsidR="00CA236C" w:rsidRPr="00084CB7" w:rsidRDefault="00CA236C" w:rsidP="00A23CE8">
            <w:pPr>
              <w:rPr>
                <w:rFonts w:eastAsia="Calibri"/>
                <w:color w:val="000000" w:themeColor="text1"/>
                <w:sz w:val="24"/>
                <w:szCs w:val="24"/>
                <w:lang w:eastAsia="lt-LT"/>
              </w:rPr>
            </w:pPr>
            <w:r w:rsidRPr="00084CB7">
              <w:rPr>
                <w:rFonts w:eastAsia="Calibri"/>
                <w:color w:val="000000" w:themeColor="text1"/>
                <w:sz w:val="24"/>
                <w:szCs w:val="24"/>
                <w:lang w:eastAsia="lt-LT"/>
              </w:rPr>
              <w:t>2023 met</w:t>
            </w:r>
            <w:r>
              <w:rPr>
                <w:rFonts w:eastAsia="Calibri"/>
                <w:color w:val="000000" w:themeColor="text1"/>
                <w:sz w:val="24"/>
                <w:szCs w:val="24"/>
                <w:lang w:eastAsia="lt-LT"/>
              </w:rPr>
              <w:t xml:space="preserve">ų duomenys </w:t>
            </w:r>
            <w:r w:rsidRPr="00084CB7">
              <w:rPr>
                <w:rFonts w:eastAsia="Calibri"/>
                <w:color w:val="000000" w:themeColor="text1"/>
                <w:sz w:val="24"/>
                <w:szCs w:val="24"/>
                <w:lang w:eastAsia="lt-LT"/>
              </w:rPr>
              <w:t>dar nėra pateikti</w:t>
            </w:r>
          </w:p>
        </w:tc>
      </w:tr>
      <w:tr w:rsidR="00CA236C" w:rsidRPr="00FA43B5" w14:paraId="685FCD3E" w14:textId="77777777" w:rsidTr="00BA1C7E">
        <w:trPr>
          <w:trHeight w:val="367"/>
          <w:jc w:val="center"/>
        </w:trPr>
        <w:tc>
          <w:tcPr>
            <w:tcW w:w="820" w:type="dxa"/>
            <w:vAlign w:val="center"/>
          </w:tcPr>
          <w:p w14:paraId="08CAD6CC" w14:textId="77777777" w:rsidR="00CA236C" w:rsidRPr="00084CB7" w:rsidRDefault="00CA236C" w:rsidP="00A23CE8">
            <w:pPr>
              <w:jc w:val="center"/>
              <w:rPr>
                <w:rFonts w:eastAsia="Calibri"/>
                <w:color w:val="000000" w:themeColor="text1"/>
                <w:sz w:val="24"/>
                <w:szCs w:val="24"/>
                <w:lang w:eastAsia="lt-LT"/>
              </w:rPr>
            </w:pPr>
            <w:r w:rsidRPr="00E8528F">
              <w:rPr>
                <w:rFonts w:eastAsia="Calibri"/>
                <w:color w:val="000000" w:themeColor="text1"/>
                <w:sz w:val="24"/>
                <w:szCs w:val="24"/>
                <w:lang w:eastAsia="lt-LT"/>
              </w:rPr>
              <w:t>1</w:t>
            </w:r>
          </w:p>
        </w:tc>
        <w:tc>
          <w:tcPr>
            <w:tcW w:w="1086" w:type="dxa"/>
            <w:vAlign w:val="center"/>
          </w:tcPr>
          <w:p w14:paraId="689F0109" w14:textId="77777777" w:rsidR="00CA236C" w:rsidRPr="00084CB7" w:rsidRDefault="00CA236C" w:rsidP="00A23CE8">
            <w:pPr>
              <w:jc w:val="center"/>
              <w:rPr>
                <w:rFonts w:eastAsia="Calibri"/>
                <w:color w:val="000000" w:themeColor="text1"/>
                <w:sz w:val="24"/>
                <w:szCs w:val="24"/>
                <w:lang w:eastAsia="lt-LT"/>
              </w:rPr>
            </w:pPr>
            <w:r w:rsidRPr="00025355">
              <w:rPr>
                <w:rFonts w:eastAsia="Calibri"/>
                <w:color w:val="000000" w:themeColor="text1"/>
                <w:sz w:val="24"/>
                <w:szCs w:val="24"/>
                <w:lang w:eastAsia="lt-LT"/>
              </w:rPr>
              <w:t>01</w:t>
            </w:r>
          </w:p>
        </w:tc>
        <w:tc>
          <w:tcPr>
            <w:tcW w:w="850" w:type="dxa"/>
            <w:vAlign w:val="center"/>
          </w:tcPr>
          <w:p w14:paraId="36F7A790" w14:textId="77777777" w:rsidR="00CA236C" w:rsidRPr="00084CB7" w:rsidRDefault="00CA236C" w:rsidP="00A23CE8">
            <w:pPr>
              <w:jc w:val="center"/>
              <w:rPr>
                <w:rFonts w:eastAsia="Calibri"/>
                <w:color w:val="000000" w:themeColor="text1"/>
                <w:sz w:val="24"/>
                <w:szCs w:val="24"/>
                <w:lang w:eastAsia="lt-LT"/>
              </w:rPr>
            </w:pPr>
            <w:r w:rsidRPr="00025355">
              <w:rPr>
                <w:rFonts w:eastAsia="Calibri"/>
                <w:color w:val="000000" w:themeColor="text1"/>
                <w:sz w:val="24"/>
                <w:szCs w:val="24"/>
                <w:lang w:eastAsia="lt-LT"/>
              </w:rPr>
              <w:t>1</w:t>
            </w:r>
          </w:p>
        </w:tc>
        <w:tc>
          <w:tcPr>
            <w:tcW w:w="851" w:type="dxa"/>
            <w:vAlign w:val="center"/>
          </w:tcPr>
          <w:p w14:paraId="55E40B5D" w14:textId="77777777" w:rsidR="00CA236C" w:rsidRPr="00084CB7" w:rsidRDefault="00CA236C" w:rsidP="00A23CE8">
            <w:pPr>
              <w:jc w:val="center"/>
              <w:rPr>
                <w:rFonts w:eastAsia="Calibri"/>
                <w:color w:val="000000" w:themeColor="text1"/>
                <w:sz w:val="24"/>
                <w:szCs w:val="24"/>
                <w:lang w:eastAsia="lt-LT"/>
              </w:rPr>
            </w:pPr>
            <w:r w:rsidRPr="00025355">
              <w:rPr>
                <w:rFonts w:eastAsia="Calibri"/>
                <w:color w:val="000000" w:themeColor="text1"/>
                <w:sz w:val="24"/>
                <w:szCs w:val="24"/>
                <w:lang w:eastAsia="lt-LT"/>
              </w:rPr>
              <w:t>1</w:t>
            </w:r>
          </w:p>
        </w:tc>
        <w:tc>
          <w:tcPr>
            <w:tcW w:w="3400" w:type="dxa"/>
            <w:vAlign w:val="center"/>
          </w:tcPr>
          <w:p w14:paraId="2894D6A3" w14:textId="77777777" w:rsidR="00CA236C" w:rsidRPr="00084CB7" w:rsidRDefault="00CA236C" w:rsidP="00A23CE8">
            <w:pPr>
              <w:jc w:val="center"/>
              <w:rPr>
                <w:rFonts w:eastAsia="Calibri"/>
                <w:color w:val="000000" w:themeColor="text1"/>
                <w:sz w:val="24"/>
                <w:szCs w:val="24"/>
                <w:lang w:eastAsia="lt-LT"/>
              </w:rPr>
            </w:pPr>
            <w:r w:rsidRPr="00025355">
              <w:rPr>
                <w:bCs/>
                <w:color w:val="000000" w:themeColor="text1"/>
                <w:sz w:val="24"/>
                <w:szCs w:val="24"/>
                <w:lang w:eastAsia="en-GB"/>
              </w:rPr>
              <w:t>Tautinio paveldo sertifikatą turinčių amatininkų skaičius, asm.</w:t>
            </w:r>
          </w:p>
        </w:tc>
        <w:tc>
          <w:tcPr>
            <w:tcW w:w="1276" w:type="dxa"/>
            <w:vAlign w:val="center"/>
          </w:tcPr>
          <w:p w14:paraId="70FAFB9C" w14:textId="77777777" w:rsidR="00CA236C" w:rsidRPr="00084CB7" w:rsidRDefault="00CA236C" w:rsidP="00A23CE8">
            <w:pPr>
              <w:jc w:val="center"/>
              <w:rPr>
                <w:rFonts w:eastAsia="Calibri"/>
                <w:color w:val="000000" w:themeColor="text1"/>
                <w:sz w:val="24"/>
                <w:szCs w:val="24"/>
                <w:lang w:eastAsia="lt-LT"/>
              </w:rPr>
            </w:pPr>
          </w:p>
        </w:tc>
        <w:tc>
          <w:tcPr>
            <w:tcW w:w="1134" w:type="dxa"/>
            <w:vAlign w:val="center"/>
          </w:tcPr>
          <w:p w14:paraId="67938C0D"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16</w:t>
            </w:r>
          </w:p>
        </w:tc>
        <w:tc>
          <w:tcPr>
            <w:tcW w:w="992" w:type="dxa"/>
            <w:vAlign w:val="center"/>
          </w:tcPr>
          <w:p w14:paraId="2270BCA5" w14:textId="77777777" w:rsidR="00CA236C" w:rsidRPr="00084CB7" w:rsidRDefault="00CA236C" w:rsidP="00A23CE8">
            <w:pPr>
              <w:jc w:val="center"/>
              <w:rPr>
                <w:rFonts w:eastAsia="Calibri"/>
                <w:color w:val="000000" w:themeColor="text1"/>
                <w:sz w:val="24"/>
                <w:szCs w:val="24"/>
                <w:lang w:eastAsia="lt-LT"/>
              </w:rPr>
            </w:pPr>
          </w:p>
        </w:tc>
        <w:tc>
          <w:tcPr>
            <w:tcW w:w="992" w:type="dxa"/>
            <w:vAlign w:val="center"/>
          </w:tcPr>
          <w:p w14:paraId="5A01CB53" w14:textId="77777777" w:rsidR="00CA236C" w:rsidRPr="00084CB7" w:rsidRDefault="00CA236C" w:rsidP="00A23CE8">
            <w:pPr>
              <w:jc w:val="center"/>
              <w:rPr>
                <w:rFonts w:eastAsia="Calibri"/>
                <w:color w:val="000000" w:themeColor="text1"/>
                <w:sz w:val="24"/>
                <w:szCs w:val="24"/>
                <w:lang w:eastAsia="lt-LT"/>
              </w:rPr>
            </w:pPr>
          </w:p>
        </w:tc>
        <w:tc>
          <w:tcPr>
            <w:tcW w:w="993" w:type="dxa"/>
            <w:noWrap/>
            <w:vAlign w:val="center"/>
          </w:tcPr>
          <w:p w14:paraId="11E210A3"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16</w:t>
            </w:r>
          </w:p>
        </w:tc>
        <w:tc>
          <w:tcPr>
            <w:tcW w:w="821" w:type="dxa"/>
            <w:vAlign w:val="center"/>
          </w:tcPr>
          <w:p w14:paraId="28A4FCC1"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100</w:t>
            </w:r>
          </w:p>
        </w:tc>
        <w:tc>
          <w:tcPr>
            <w:tcW w:w="1806" w:type="dxa"/>
            <w:vAlign w:val="center"/>
          </w:tcPr>
          <w:p w14:paraId="5C815326" w14:textId="77777777" w:rsidR="00CA236C" w:rsidRPr="00084CB7" w:rsidRDefault="00CA236C" w:rsidP="00A23CE8">
            <w:pPr>
              <w:rPr>
                <w:rFonts w:eastAsia="Calibri"/>
                <w:color w:val="000000" w:themeColor="text1"/>
                <w:sz w:val="24"/>
                <w:szCs w:val="24"/>
                <w:lang w:eastAsia="lt-LT"/>
              </w:rPr>
            </w:pPr>
          </w:p>
        </w:tc>
      </w:tr>
      <w:tr w:rsidR="00CA236C" w:rsidRPr="00FA43B5" w14:paraId="6B8B303B" w14:textId="77777777" w:rsidTr="00BA1C7E">
        <w:trPr>
          <w:trHeight w:val="367"/>
          <w:jc w:val="center"/>
        </w:trPr>
        <w:tc>
          <w:tcPr>
            <w:tcW w:w="820" w:type="dxa"/>
            <w:vAlign w:val="center"/>
          </w:tcPr>
          <w:p w14:paraId="3E51A7B4"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1</w:t>
            </w:r>
          </w:p>
        </w:tc>
        <w:tc>
          <w:tcPr>
            <w:tcW w:w="1086" w:type="dxa"/>
            <w:vAlign w:val="center"/>
          </w:tcPr>
          <w:p w14:paraId="5D9B789C"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01</w:t>
            </w:r>
          </w:p>
        </w:tc>
        <w:tc>
          <w:tcPr>
            <w:tcW w:w="850" w:type="dxa"/>
            <w:vAlign w:val="center"/>
          </w:tcPr>
          <w:p w14:paraId="306ED8CE"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1</w:t>
            </w:r>
          </w:p>
        </w:tc>
        <w:tc>
          <w:tcPr>
            <w:tcW w:w="851" w:type="dxa"/>
            <w:vAlign w:val="center"/>
          </w:tcPr>
          <w:p w14:paraId="27803266"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1</w:t>
            </w:r>
          </w:p>
        </w:tc>
        <w:tc>
          <w:tcPr>
            <w:tcW w:w="3400" w:type="dxa"/>
            <w:vAlign w:val="center"/>
          </w:tcPr>
          <w:p w14:paraId="7C1A4B8B" w14:textId="53F0D8CE" w:rsidR="00CA236C" w:rsidRPr="00084CB7" w:rsidRDefault="00CA236C" w:rsidP="00A23CE8">
            <w:pPr>
              <w:jc w:val="center"/>
              <w:rPr>
                <w:rFonts w:eastAsia="Calibri"/>
                <w:color w:val="000000" w:themeColor="text1"/>
                <w:sz w:val="24"/>
                <w:szCs w:val="24"/>
                <w:lang w:eastAsia="lt-LT"/>
              </w:rPr>
            </w:pPr>
            <w:r w:rsidRPr="00E8528F">
              <w:rPr>
                <w:bCs/>
                <w:color w:val="000000" w:themeColor="text1"/>
                <w:sz w:val="24"/>
                <w:szCs w:val="24"/>
                <w:lang w:eastAsia="en-GB"/>
              </w:rPr>
              <w:t>Organizuotų bendrad</w:t>
            </w:r>
            <w:r w:rsidR="007D7BA6">
              <w:rPr>
                <w:bCs/>
                <w:color w:val="000000" w:themeColor="text1"/>
                <w:sz w:val="24"/>
                <w:szCs w:val="24"/>
                <w:lang w:eastAsia="en-GB"/>
              </w:rPr>
              <w:t>ar</w:t>
            </w:r>
            <w:r w:rsidRPr="00E8528F">
              <w:rPr>
                <w:bCs/>
                <w:color w:val="000000" w:themeColor="text1"/>
                <w:sz w:val="24"/>
                <w:szCs w:val="24"/>
                <w:lang w:eastAsia="en-GB"/>
              </w:rPr>
              <w:t>biavimo renginių skaičius, vnt.</w:t>
            </w:r>
          </w:p>
        </w:tc>
        <w:tc>
          <w:tcPr>
            <w:tcW w:w="1276" w:type="dxa"/>
            <w:vAlign w:val="center"/>
          </w:tcPr>
          <w:p w14:paraId="17D10132" w14:textId="77777777" w:rsidR="00CA236C" w:rsidRPr="00084CB7" w:rsidRDefault="00CA236C" w:rsidP="00A23CE8">
            <w:pPr>
              <w:jc w:val="center"/>
              <w:rPr>
                <w:rFonts w:eastAsia="Calibri"/>
                <w:color w:val="000000" w:themeColor="text1"/>
                <w:sz w:val="24"/>
                <w:szCs w:val="24"/>
                <w:lang w:eastAsia="lt-LT"/>
              </w:rPr>
            </w:pPr>
          </w:p>
        </w:tc>
        <w:tc>
          <w:tcPr>
            <w:tcW w:w="1134" w:type="dxa"/>
            <w:vAlign w:val="center"/>
          </w:tcPr>
          <w:p w14:paraId="48278BA4"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2</w:t>
            </w:r>
          </w:p>
        </w:tc>
        <w:tc>
          <w:tcPr>
            <w:tcW w:w="992" w:type="dxa"/>
            <w:vAlign w:val="center"/>
          </w:tcPr>
          <w:p w14:paraId="3025006D" w14:textId="77777777" w:rsidR="00CA236C" w:rsidRPr="00084CB7" w:rsidRDefault="00CA236C" w:rsidP="00A23CE8">
            <w:pPr>
              <w:jc w:val="center"/>
              <w:rPr>
                <w:rFonts w:eastAsia="Calibri"/>
                <w:color w:val="000000" w:themeColor="text1"/>
                <w:sz w:val="24"/>
                <w:szCs w:val="24"/>
                <w:lang w:eastAsia="lt-LT"/>
              </w:rPr>
            </w:pPr>
          </w:p>
        </w:tc>
        <w:tc>
          <w:tcPr>
            <w:tcW w:w="992" w:type="dxa"/>
            <w:vAlign w:val="center"/>
          </w:tcPr>
          <w:p w14:paraId="168E1404" w14:textId="77777777" w:rsidR="00CA236C" w:rsidRPr="00084CB7" w:rsidRDefault="00CA236C" w:rsidP="00A23CE8">
            <w:pPr>
              <w:jc w:val="center"/>
              <w:rPr>
                <w:rFonts w:eastAsia="Calibri"/>
                <w:color w:val="000000" w:themeColor="text1"/>
                <w:sz w:val="24"/>
                <w:szCs w:val="24"/>
                <w:lang w:eastAsia="lt-LT"/>
              </w:rPr>
            </w:pPr>
          </w:p>
        </w:tc>
        <w:tc>
          <w:tcPr>
            <w:tcW w:w="993" w:type="dxa"/>
            <w:noWrap/>
            <w:vAlign w:val="center"/>
          </w:tcPr>
          <w:p w14:paraId="63A29CB1"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2</w:t>
            </w:r>
          </w:p>
        </w:tc>
        <w:tc>
          <w:tcPr>
            <w:tcW w:w="821" w:type="dxa"/>
            <w:vAlign w:val="center"/>
          </w:tcPr>
          <w:p w14:paraId="706217D3"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100</w:t>
            </w:r>
          </w:p>
        </w:tc>
        <w:tc>
          <w:tcPr>
            <w:tcW w:w="1806" w:type="dxa"/>
            <w:vAlign w:val="center"/>
          </w:tcPr>
          <w:p w14:paraId="7E38FE92" w14:textId="77777777" w:rsidR="00CA236C" w:rsidRPr="00084CB7" w:rsidRDefault="00CA236C" w:rsidP="00A23CE8">
            <w:pPr>
              <w:rPr>
                <w:rFonts w:eastAsia="Calibri"/>
                <w:color w:val="000000" w:themeColor="text1"/>
                <w:sz w:val="24"/>
                <w:szCs w:val="24"/>
                <w:lang w:eastAsia="lt-LT"/>
              </w:rPr>
            </w:pPr>
          </w:p>
        </w:tc>
      </w:tr>
      <w:tr w:rsidR="00CA236C" w:rsidRPr="00FA43B5" w14:paraId="290FF478" w14:textId="77777777" w:rsidTr="00BA1C7E">
        <w:trPr>
          <w:trHeight w:val="367"/>
          <w:jc w:val="center"/>
        </w:trPr>
        <w:tc>
          <w:tcPr>
            <w:tcW w:w="820" w:type="dxa"/>
            <w:vAlign w:val="center"/>
          </w:tcPr>
          <w:p w14:paraId="55C637C0"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w:t>
            </w:r>
          </w:p>
        </w:tc>
        <w:tc>
          <w:tcPr>
            <w:tcW w:w="1086" w:type="dxa"/>
            <w:vAlign w:val="center"/>
          </w:tcPr>
          <w:p w14:paraId="3055A561"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01</w:t>
            </w:r>
          </w:p>
        </w:tc>
        <w:tc>
          <w:tcPr>
            <w:tcW w:w="850" w:type="dxa"/>
            <w:vAlign w:val="center"/>
          </w:tcPr>
          <w:p w14:paraId="60B651E7"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w:t>
            </w:r>
          </w:p>
        </w:tc>
        <w:tc>
          <w:tcPr>
            <w:tcW w:w="851" w:type="dxa"/>
            <w:vAlign w:val="center"/>
          </w:tcPr>
          <w:p w14:paraId="4D70F8B0"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2</w:t>
            </w:r>
          </w:p>
        </w:tc>
        <w:tc>
          <w:tcPr>
            <w:tcW w:w="3400" w:type="dxa"/>
            <w:vAlign w:val="center"/>
          </w:tcPr>
          <w:p w14:paraId="020155C0" w14:textId="77777777" w:rsidR="00CA236C" w:rsidRPr="00084CB7" w:rsidRDefault="00CA236C" w:rsidP="00A23CE8">
            <w:pPr>
              <w:jc w:val="center"/>
              <w:rPr>
                <w:rFonts w:eastAsia="Calibri"/>
                <w:color w:val="000000" w:themeColor="text1"/>
                <w:sz w:val="24"/>
                <w:szCs w:val="24"/>
                <w:lang w:eastAsia="lt-LT"/>
              </w:rPr>
            </w:pPr>
            <w:r w:rsidRPr="00084CB7">
              <w:rPr>
                <w:bCs/>
                <w:color w:val="000000" w:themeColor="text1"/>
                <w:sz w:val="24"/>
                <w:szCs w:val="24"/>
                <w:lang w:eastAsia="en-GB"/>
              </w:rPr>
              <w:t>Tiesioginės užsienio investicijos laikotarpio pabaigoje, mln. Eur</w:t>
            </w:r>
          </w:p>
        </w:tc>
        <w:tc>
          <w:tcPr>
            <w:tcW w:w="1276" w:type="dxa"/>
            <w:vAlign w:val="center"/>
          </w:tcPr>
          <w:p w14:paraId="08436A1D" w14:textId="77777777" w:rsidR="00CA236C" w:rsidRPr="00084CB7" w:rsidRDefault="00CA236C" w:rsidP="00A23CE8">
            <w:pPr>
              <w:jc w:val="center"/>
              <w:rPr>
                <w:rFonts w:eastAsia="Calibri"/>
                <w:color w:val="000000" w:themeColor="text1"/>
                <w:sz w:val="24"/>
                <w:szCs w:val="24"/>
                <w:lang w:eastAsia="lt-LT"/>
              </w:rPr>
            </w:pPr>
          </w:p>
        </w:tc>
        <w:tc>
          <w:tcPr>
            <w:tcW w:w="1134" w:type="dxa"/>
            <w:vAlign w:val="center"/>
          </w:tcPr>
          <w:p w14:paraId="1D4A9954"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14,6</w:t>
            </w:r>
          </w:p>
        </w:tc>
        <w:tc>
          <w:tcPr>
            <w:tcW w:w="992" w:type="dxa"/>
            <w:vAlign w:val="center"/>
          </w:tcPr>
          <w:p w14:paraId="51E8FE3A"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13,3</w:t>
            </w:r>
          </w:p>
        </w:tc>
        <w:tc>
          <w:tcPr>
            <w:tcW w:w="992" w:type="dxa"/>
            <w:vAlign w:val="center"/>
          </w:tcPr>
          <w:p w14:paraId="726DD60A"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17,56</w:t>
            </w:r>
          </w:p>
        </w:tc>
        <w:tc>
          <w:tcPr>
            <w:tcW w:w="993" w:type="dxa"/>
            <w:noWrap/>
            <w:vAlign w:val="center"/>
          </w:tcPr>
          <w:p w14:paraId="7AB9336B"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w:t>
            </w:r>
          </w:p>
        </w:tc>
        <w:tc>
          <w:tcPr>
            <w:tcW w:w="821" w:type="dxa"/>
            <w:vAlign w:val="center"/>
          </w:tcPr>
          <w:p w14:paraId="2DF67E64"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w:t>
            </w:r>
          </w:p>
        </w:tc>
        <w:tc>
          <w:tcPr>
            <w:tcW w:w="1806" w:type="dxa"/>
            <w:vAlign w:val="center"/>
          </w:tcPr>
          <w:p w14:paraId="645B992B" w14:textId="77777777" w:rsidR="00CA236C" w:rsidRPr="00084CB7" w:rsidRDefault="00CA236C" w:rsidP="00A23CE8">
            <w:pPr>
              <w:rPr>
                <w:rFonts w:eastAsia="Calibri"/>
                <w:color w:val="000000" w:themeColor="text1"/>
                <w:sz w:val="24"/>
                <w:szCs w:val="24"/>
                <w:lang w:eastAsia="lt-LT"/>
              </w:rPr>
            </w:pPr>
            <w:r w:rsidRPr="004673FD">
              <w:rPr>
                <w:rFonts w:eastAsia="Calibri"/>
                <w:color w:val="000000" w:themeColor="text1"/>
                <w:sz w:val="24"/>
                <w:szCs w:val="24"/>
                <w:lang w:eastAsia="lt-LT"/>
              </w:rPr>
              <w:t>2023 metų duomenys dar nėra pateikti</w:t>
            </w:r>
          </w:p>
        </w:tc>
      </w:tr>
      <w:tr w:rsidR="00CA236C" w:rsidRPr="00FA43B5" w14:paraId="0930B61F" w14:textId="77777777" w:rsidTr="00BA1C7E">
        <w:trPr>
          <w:trHeight w:val="367"/>
          <w:jc w:val="center"/>
        </w:trPr>
        <w:tc>
          <w:tcPr>
            <w:tcW w:w="820" w:type="dxa"/>
            <w:vAlign w:val="center"/>
          </w:tcPr>
          <w:p w14:paraId="64225E02"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w:t>
            </w:r>
          </w:p>
        </w:tc>
        <w:tc>
          <w:tcPr>
            <w:tcW w:w="1086" w:type="dxa"/>
            <w:vAlign w:val="center"/>
          </w:tcPr>
          <w:p w14:paraId="157D5855"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01</w:t>
            </w:r>
          </w:p>
        </w:tc>
        <w:tc>
          <w:tcPr>
            <w:tcW w:w="850" w:type="dxa"/>
            <w:vAlign w:val="center"/>
          </w:tcPr>
          <w:p w14:paraId="04B2740C"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2</w:t>
            </w:r>
          </w:p>
        </w:tc>
        <w:tc>
          <w:tcPr>
            <w:tcW w:w="851" w:type="dxa"/>
            <w:vAlign w:val="center"/>
          </w:tcPr>
          <w:p w14:paraId="4D1AA88E" w14:textId="77777777" w:rsidR="00CA236C" w:rsidRPr="00084CB7" w:rsidRDefault="00CA236C" w:rsidP="00A23CE8">
            <w:pPr>
              <w:jc w:val="center"/>
              <w:rPr>
                <w:rFonts w:eastAsia="Calibri"/>
                <w:color w:val="000000" w:themeColor="text1"/>
                <w:sz w:val="24"/>
                <w:szCs w:val="24"/>
                <w:lang w:eastAsia="lt-LT"/>
              </w:rPr>
            </w:pPr>
          </w:p>
        </w:tc>
        <w:tc>
          <w:tcPr>
            <w:tcW w:w="3400" w:type="dxa"/>
            <w:vAlign w:val="center"/>
          </w:tcPr>
          <w:p w14:paraId="12C13245" w14:textId="77777777" w:rsidR="00CA236C" w:rsidRPr="00CF2263" w:rsidRDefault="00CA236C" w:rsidP="00A23CE8">
            <w:pPr>
              <w:jc w:val="center"/>
              <w:rPr>
                <w:rFonts w:eastAsia="Calibri"/>
                <w:b/>
                <w:color w:val="000000" w:themeColor="text1"/>
                <w:sz w:val="24"/>
                <w:szCs w:val="24"/>
                <w:lang w:eastAsia="lt-LT"/>
              </w:rPr>
            </w:pPr>
            <w:r w:rsidRPr="00CF2263">
              <w:rPr>
                <w:rFonts w:eastAsia="Calibri"/>
                <w:b/>
                <w:color w:val="000000" w:themeColor="text1"/>
                <w:sz w:val="24"/>
                <w:szCs w:val="24"/>
                <w:lang w:eastAsia="lt-LT"/>
              </w:rPr>
              <w:t>Didinti savivaldybės turistinį patrauklumą</w:t>
            </w:r>
          </w:p>
        </w:tc>
        <w:tc>
          <w:tcPr>
            <w:tcW w:w="1276" w:type="dxa"/>
            <w:vAlign w:val="center"/>
          </w:tcPr>
          <w:p w14:paraId="18B23D03" w14:textId="77777777" w:rsidR="00CA236C" w:rsidRPr="00084CB7" w:rsidRDefault="00CA236C" w:rsidP="00A23CE8">
            <w:pPr>
              <w:jc w:val="center"/>
              <w:rPr>
                <w:rFonts w:eastAsia="Calibri"/>
                <w:color w:val="000000" w:themeColor="text1"/>
                <w:sz w:val="24"/>
                <w:szCs w:val="24"/>
                <w:lang w:eastAsia="lt-LT"/>
              </w:rPr>
            </w:pPr>
          </w:p>
        </w:tc>
        <w:tc>
          <w:tcPr>
            <w:tcW w:w="1134" w:type="dxa"/>
            <w:vAlign w:val="center"/>
          </w:tcPr>
          <w:p w14:paraId="08DB5B8F" w14:textId="77777777" w:rsidR="00CA236C" w:rsidRPr="00084CB7" w:rsidRDefault="00CA236C" w:rsidP="00A23CE8">
            <w:pPr>
              <w:jc w:val="center"/>
              <w:rPr>
                <w:rFonts w:eastAsia="Calibri"/>
                <w:color w:val="000000" w:themeColor="text1"/>
                <w:sz w:val="24"/>
                <w:szCs w:val="24"/>
                <w:lang w:eastAsia="lt-LT"/>
              </w:rPr>
            </w:pPr>
          </w:p>
        </w:tc>
        <w:tc>
          <w:tcPr>
            <w:tcW w:w="992" w:type="dxa"/>
            <w:vAlign w:val="center"/>
          </w:tcPr>
          <w:p w14:paraId="62542AA7" w14:textId="77777777" w:rsidR="00CA236C" w:rsidRPr="00084CB7" w:rsidRDefault="00CA236C" w:rsidP="00A23CE8">
            <w:pPr>
              <w:jc w:val="center"/>
              <w:rPr>
                <w:rFonts w:eastAsia="Calibri"/>
                <w:color w:val="000000" w:themeColor="text1"/>
                <w:sz w:val="24"/>
                <w:szCs w:val="24"/>
                <w:lang w:eastAsia="lt-LT"/>
              </w:rPr>
            </w:pPr>
          </w:p>
        </w:tc>
        <w:tc>
          <w:tcPr>
            <w:tcW w:w="992" w:type="dxa"/>
            <w:vAlign w:val="center"/>
          </w:tcPr>
          <w:p w14:paraId="51F5413A" w14:textId="77777777" w:rsidR="00CA236C" w:rsidRPr="00084CB7" w:rsidRDefault="00CA236C" w:rsidP="00A23CE8">
            <w:pPr>
              <w:jc w:val="center"/>
              <w:rPr>
                <w:rFonts w:eastAsia="Calibri"/>
                <w:color w:val="000000" w:themeColor="text1"/>
                <w:sz w:val="24"/>
                <w:szCs w:val="24"/>
                <w:lang w:eastAsia="lt-LT"/>
              </w:rPr>
            </w:pPr>
          </w:p>
        </w:tc>
        <w:tc>
          <w:tcPr>
            <w:tcW w:w="993" w:type="dxa"/>
            <w:noWrap/>
            <w:vAlign w:val="center"/>
          </w:tcPr>
          <w:p w14:paraId="48D431E0" w14:textId="77777777" w:rsidR="00CA236C" w:rsidRPr="00084CB7" w:rsidRDefault="00CA236C" w:rsidP="00A23CE8">
            <w:pPr>
              <w:jc w:val="center"/>
              <w:rPr>
                <w:rFonts w:eastAsia="Calibri"/>
                <w:color w:val="000000" w:themeColor="text1"/>
                <w:sz w:val="24"/>
                <w:szCs w:val="24"/>
                <w:lang w:eastAsia="lt-LT"/>
              </w:rPr>
            </w:pPr>
          </w:p>
        </w:tc>
        <w:tc>
          <w:tcPr>
            <w:tcW w:w="821" w:type="dxa"/>
            <w:vAlign w:val="center"/>
          </w:tcPr>
          <w:p w14:paraId="0F8A361F" w14:textId="77777777" w:rsidR="00CA236C" w:rsidRPr="00084CB7" w:rsidRDefault="00CA236C" w:rsidP="00A23CE8">
            <w:pPr>
              <w:jc w:val="center"/>
              <w:rPr>
                <w:rFonts w:eastAsia="Calibri"/>
                <w:color w:val="000000" w:themeColor="text1"/>
                <w:sz w:val="24"/>
                <w:szCs w:val="24"/>
                <w:lang w:eastAsia="lt-LT"/>
              </w:rPr>
            </w:pPr>
          </w:p>
        </w:tc>
        <w:tc>
          <w:tcPr>
            <w:tcW w:w="1806" w:type="dxa"/>
            <w:vAlign w:val="center"/>
          </w:tcPr>
          <w:p w14:paraId="444AEB46" w14:textId="77777777" w:rsidR="00CA236C" w:rsidRPr="00084CB7" w:rsidRDefault="00CA236C" w:rsidP="00A23CE8">
            <w:pPr>
              <w:rPr>
                <w:rFonts w:eastAsia="Calibri"/>
                <w:color w:val="000000" w:themeColor="text1"/>
                <w:sz w:val="24"/>
                <w:szCs w:val="24"/>
                <w:lang w:eastAsia="lt-LT"/>
              </w:rPr>
            </w:pPr>
          </w:p>
        </w:tc>
      </w:tr>
      <w:tr w:rsidR="00CA236C" w:rsidRPr="00FA43B5" w14:paraId="7046CA52" w14:textId="77777777" w:rsidTr="00BA1C7E">
        <w:trPr>
          <w:trHeight w:val="367"/>
          <w:jc w:val="center"/>
        </w:trPr>
        <w:tc>
          <w:tcPr>
            <w:tcW w:w="820" w:type="dxa"/>
            <w:vAlign w:val="center"/>
          </w:tcPr>
          <w:p w14:paraId="2CC78700"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w:t>
            </w:r>
          </w:p>
        </w:tc>
        <w:tc>
          <w:tcPr>
            <w:tcW w:w="1086" w:type="dxa"/>
            <w:vAlign w:val="center"/>
          </w:tcPr>
          <w:p w14:paraId="7D92C644"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01</w:t>
            </w:r>
          </w:p>
        </w:tc>
        <w:tc>
          <w:tcPr>
            <w:tcW w:w="850" w:type="dxa"/>
            <w:vAlign w:val="center"/>
          </w:tcPr>
          <w:p w14:paraId="02CD128C"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2</w:t>
            </w:r>
          </w:p>
        </w:tc>
        <w:tc>
          <w:tcPr>
            <w:tcW w:w="851" w:type="dxa"/>
            <w:vAlign w:val="center"/>
          </w:tcPr>
          <w:p w14:paraId="104D3172" w14:textId="77777777" w:rsidR="00CA236C" w:rsidRPr="00084CB7" w:rsidRDefault="00CA236C" w:rsidP="00A23CE8">
            <w:pPr>
              <w:jc w:val="center"/>
              <w:rPr>
                <w:rFonts w:eastAsia="Calibri"/>
                <w:color w:val="000000" w:themeColor="text1"/>
                <w:sz w:val="24"/>
                <w:szCs w:val="24"/>
                <w:lang w:eastAsia="lt-LT"/>
              </w:rPr>
            </w:pPr>
          </w:p>
        </w:tc>
        <w:tc>
          <w:tcPr>
            <w:tcW w:w="3400" w:type="dxa"/>
            <w:vAlign w:val="center"/>
          </w:tcPr>
          <w:p w14:paraId="7C6E98D0"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 xml:space="preserve">Apgyvendintų turistų skaičius apgyvendinimo įstaigose </w:t>
            </w:r>
            <w:r w:rsidRPr="00084CB7">
              <w:rPr>
                <w:rFonts w:eastAsia="Calibri"/>
                <w:color w:val="000000" w:themeColor="text1"/>
                <w:sz w:val="24"/>
                <w:szCs w:val="24"/>
                <w:lang w:eastAsia="lt-LT"/>
              </w:rPr>
              <w:lastRenderedPageBreak/>
              <w:t>(atostogų, poilsio tikslais (visi turistai), proc.</w:t>
            </w:r>
          </w:p>
        </w:tc>
        <w:tc>
          <w:tcPr>
            <w:tcW w:w="1276" w:type="dxa"/>
            <w:vAlign w:val="center"/>
          </w:tcPr>
          <w:p w14:paraId="39E94F76" w14:textId="77777777" w:rsidR="00CA236C" w:rsidRPr="00084CB7" w:rsidRDefault="00CA236C" w:rsidP="00A23CE8">
            <w:pPr>
              <w:jc w:val="center"/>
              <w:rPr>
                <w:rFonts w:eastAsia="Calibri"/>
                <w:color w:val="000000" w:themeColor="text1"/>
                <w:sz w:val="24"/>
                <w:szCs w:val="24"/>
                <w:lang w:eastAsia="lt-LT"/>
              </w:rPr>
            </w:pPr>
          </w:p>
        </w:tc>
        <w:tc>
          <w:tcPr>
            <w:tcW w:w="1134" w:type="dxa"/>
            <w:vAlign w:val="center"/>
          </w:tcPr>
          <w:p w14:paraId="469A2AEC"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20</w:t>
            </w:r>
          </w:p>
        </w:tc>
        <w:tc>
          <w:tcPr>
            <w:tcW w:w="992" w:type="dxa"/>
            <w:vAlign w:val="center"/>
          </w:tcPr>
          <w:p w14:paraId="236D7D66"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3,7</w:t>
            </w:r>
          </w:p>
        </w:tc>
        <w:tc>
          <w:tcPr>
            <w:tcW w:w="992" w:type="dxa"/>
            <w:vAlign w:val="center"/>
          </w:tcPr>
          <w:p w14:paraId="3A70677B"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14</w:t>
            </w:r>
          </w:p>
        </w:tc>
        <w:tc>
          <w:tcPr>
            <w:tcW w:w="993" w:type="dxa"/>
            <w:noWrap/>
            <w:vAlign w:val="center"/>
          </w:tcPr>
          <w:p w14:paraId="053EA0B8"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35,9</w:t>
            </w:r>
          </w:p>
        </w:tc>
        <w:tc>
          <w:tcPr>
            <w:tcW w:w="821" w:type="dxa"/>
            <w:vAlign w:val="center"/>
          </w:tcPr>
          <w:p w14:paraId="4EA86DD0"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179,5</w:t>
            </w:r>
          </w:p>
        </w:tc>
        <w:tc>
          <w:tcPr>
            <w:tcW w:w="1806" w:type="dxa"/>
            <w:vAlign w:val="center"/>
          </w:tcPr>
          <w:p w14:paraId="2E899C88" w14:textId="77777777" w:rsidR="00CA236C" w:rsidRPr="00084CB7" w:rsidRDefault="00CA236C" w:rsidP="00A23CE8">
            <w:pPr>
              <w:rPr>
                <w:rFonts w:eastAsia="Calibri"/>
                <w:color w:val="000000" w:themeColor="text1"/>
                <w:sz w:val="24"/>
                <w:szCs w:val="24"/>
                <w:lang w:eastAsia="lt-LT"/>
              </w:rPr>
            </w:pPr>
          </w:p>
        </w:tc>
      </w:tr>
      <w:tr w:rsidR="00CA236C" w:rsidRPr="00FA43B5" w14:paraId="63267514" w14:textId="77777777" w:rsidTr="00BA1C7E">
        <w:trPr>
          <w:trHeight w:val="367"/>
          <w:jc w:val="center"/>
        </w:trPr>
        <w:tc>
          <w:tcPr>
            <w:tcW w:w="820" w:type="dxa"/>
            <w:vAlign w:val="center"/>
          </w:tcPr>
          <w:p w14:paraId="66CC9F7A"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1</w:t>
            </w:r>
          </w:p>
        </w:tc>
        <w:tc>
          <w:tcPr>
            <w:tcW w:w="1086" w:type="dxa"/>
            <w:vAlign w:val="center"/>
          </w:tcPr>
          <w:p w14:paraId="530EF68B"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01</w:t>
            </w:r>
          </w:p>
        </w:tc>
        <w:tc>
          <w:tcPr>
            <w:tcW w:w="850" w:type="dxa"/>
            <w:vAlign w:val="center"/>
          </w:tcPr>
          <w:p w14:paraId="00150991"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2</w:t>
            </w:r>
          </w:p>
        </w:tc>
        <w:tc>
          <w:tcPr>
            <w:tcW w:w="851" w:type="dxa"/>
            <w:vAlign w:val="center"/>
          </w:tcPr>
          <w:p w14:paraId="421CB5B3"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2</w:t>
            </w:r>
          </w:p>
        </w:tc>
        <w:tc>
          <w:tcPr>
            <w:tcW w:w="3400" w:type="dxa"/>
            <w:vAlign w:val="center"/>
          </w:tcPr>
          <w:p w14:paraId="62736C71" w14:textId="77777777" w:rsidR="00CA236C" w:rsidRPr="00084CB7" w:rsidRDefault="00CA236C" w:rsidP="00A23CE8">
            <w:pPr>
              <w:jc w:val="center"/>
              <w:rPr>
                <w:rFonts w:eastAsia="Calibri"/>
                <w:color w:val="000000" w:themeColor="text1"/>
                <w:sz w:val="24"/>
                <w:szCs w:val="24"/>
                <w:lang w:eastAsia="lt-LT"/>
              </w:rPr>
            </w:pPr>
            <w:r w:rsidRPr="00E8528F">
              <w:rPr>
                <w:rFonts w:eastAsia="Calibri"/>
                <w:color w:val="000000" w:themeColor="text1"/>
                <w:sz w:val="24"/>
                <w:szCs w:val="24"/>
                <w:lang w:eastAsia="lt-LT"/>
              </w:rPr>
              <w:t>Turizmo informacijos nuorodų stulpų su rodyklėmis įrengimas, vnt.</w:t>
            </w:r>
          </w:p>
        </w:tc>
        <w:tc>
          <w:tcPr>
            <w:tcW w:w="1276" w:type="dxa"/>
            <w:vAlign w:val="center"/>
          </w:tcPr>
          <w:p w14:paraId="01141F6B" w14:textId="77777777" w:rsidR="00CA236C" w:rsidRPr="00084CB7" w:rsidRDefault="00CA236C" w:rsidP="00A23CE8">
            <w:pPr>
              <w:jc w:val="center"/>
              <w:rPr>
                <w:rFonts w:eastAsia="Calibri"/>
                <w:color w:val="000000" w:themeColor="text1"/>
                <w:sz w:val="24"/>
                <w:szCs w:val="24"/>
                <w:lang w:eastAsia="lt-LT"/>
              </w:rPr>
            </w:pPr>
          </w:p>
        </w:tc>
        <w:tc>
          <w:tcPr>
            <w:tcW w:w="1134" w:type="dxa"/>
            <w:vAlign w:val="center"/>
          </w:tcPr>
          <w:p w14:paraId="7C0602B7"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3</w:t>
            </w:r>
          </w:p>
        </w:tc>
        <w:tc>
          <w:tcPr>
            <w:tcW w:w="992" w:type="dxa"/>
            <w:vAlign w:val="center"/>
          </w:tcPr>
          <w:p w14:paraId="0DA32530" w14:textId="77777777" w:rsidR="00CA236C" w:rsidRPr="00084CB7" w:rsidRDefault="00CA236C" w:rsidP="00A23CE8">
            <w:pPr>
              <w:jc w:val="center"/>
              <w:rPr>
                <w:rFonts w:eastAsia="Calibri"/>
                <w:color w:val="000000" w:themeColor="text1"/>
                <w:sz w:val="24"/>
                <w:szCs w:val="24"/>
                <w:lang w:eastAsia="lt-LT"/>
              </w:rPr>
            </w:pPr>
          </w:p>
        </w:tc>
        <w:tc>
          <w:tcPr>
            <w:tcW w:w="992" w:type="dxa"/>
            <w:vAlign w:val="center"/>
          </w:tcPr>
          <w:p w14:paraId="46D66772" w14:textId="77777777" w:rsidR="00CA236C" w:rsidRDefault="00CA236C" w:rsidP="00A23CE8">
            <w:pPr>
              <w:jc w:val="center"/>
              <w:rPr>
                <w:rStyle w:val="Komentaronuoroda"/>
              </w:rPr>
            </w:pPr>
          </w:p>
        </w:tc>
        <w:tc>
          <w:tcPr>
            <w:tcW w:w="993" w:type="dxa"/>
            <w:noWrap/>
            <w:vAlign w:val="center"/>
          </w:tcPr>
          <w:p w14:paraId="2A4B656B"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3</w:t>
            </w:r>
          </w:p>
        </w:tc>
        <w:tc>
          <w:tcPr>
            <w:tcW w:w="821" w:type="dxa"/>
            <w:vAlign w:val="center"/>
          </w:tcPr>
          <w:p w14:paraId="297E8E04" w14:textId="77777777" w:rsidR="00CA236C" w:rsidRPr="00084CB7" w:rsidRDefault="00CA236C" w:rsidP="00A23CE8">
            <w:pPr>
              <w:jc w:val="center"/>
              <w:rPr>
                <w:rFonts w:eastAsia="Calibri"/>
                <w:color w:val="000000" w:themeColor="text1"/>
                <w:sz w:val="24"/>
                <w:szCs w:val="24"/>
                <w:lang w:eastAsia="lt-LT"/>
              </w:rPr>
            </w:pPr>
          </w:p>
        </w:tc>
        <w:tc>
          <w:tcPr>
            <w:tcW w:w="1806" w:type="dxa"/>
            <w:vAlign w:val="center"/>
          </w:tcPr>
          <w:p w14:paraId="771B089D" w14:textId="77777777" w:rsidR="00CA236C" w:rsidRPr="00084CB7" w:rsidRDefault="00CA236C" w:rsidP="00A23CE8">
            <w:pPr>
              <w:rPr>
                <w:rFonts w:eastAsia="Calibri"/>
                <w:color w:val="000000" w:themeColor="text1"/>
                <w:sz w:val="24"/>
                <w:szCs w:val="24"/>
                <w:lang w:eastAsia="lt-LT"/>
              </w:rPr>
            </w:pPr>
          </w:p>
        </w:tc>
      </w:tr>
      <w:tr w:rsidR="00CA236C" w:rsidRPr="00FA43B5" w14:paraId="2F754660" w14:textId="77777777" w:rsidTr="00BA1C7E">
        <w:trPr>
          <w:trHeight w:val="367"/>
          <w:jc w:val="center"/>
        </w:trPr>
        <w:tc>
          <w:tcPr>
            <w:tcW w:w="820" w:type="dxa"/>
            <w:vAlign w:val="center"/>
          </w:tcPr>
          <w:p w14:paraId="55667ED2"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1</w:t>
            </w:r>
          </w:p>
        </w:tc>
        <w:tc>
          <w:tcPr>
            <w:tcW w:w="1086" w:type="dxa"/>
            <w:vAlign w:val="center"/>
          </w:tcPr>
          <w:p w14:paraId="581C101C"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01</w:t>
            </w:r>
          </w:p>
        </w:tc>
        <w:tc>
          <w:tcPr>
            <w:tcW w:w="850" w:type="dxa"/>
            <w:vAlign w:val="center"/>
          </w:tcPr>
          <w:p w14:paraId="47A2E97F"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2</w:t>
            </w:r>
          </w:p>
        </w:tc>
        <w:tc>
          <w:tcPr>
            <w:tcW w:w="851" w:type="dxa"/>
            <w:vAlign w:val="center"/>
          </w:tcPr>
          <w:p w14:paraId="4FE4997B"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2</w:t>
            </w:r>
          </w:p>
        </w:tc>
        <w:tc>
          <w:tcPr>
            <w:tcW w:w="3400" w:type="dxa"/>
            <w:vAlign w:val="center"/>
          </w:tcPr>
          <w:p w14:paraId="0FE0F68D" w14:textId="77777777" w:rsidR="00CA236C" w:rsidRPr="00084CB7" w:rsidRDefault="00CA236C" w:rsidP="00A23CE8">
            <w:pPr>
              <w:jc w:val="center"/>
              <w:rPr>
                <w:rFonts w:eastAsia="Calibri"/>
                <w:color w:val="000000" w:themeColor="text1"/>
                <w:sz w:val="24"/>
                <w:szCs w:val="24"/>
                <w:lang w:eastAsia="lt-LT"/>
              </w:rPr>
            </w:pPr>
            <w:r w:rsidRPr="00E8528F">
              <w:rPr>
                <w:rFonts w:eastAsia="Calibri"/>
                <w:color w:val="000000" w:themeColor="text1"/>
                <w:sz w:val="24"/>
                <w:szCs w:val="24"/>
                <w:lang w:eastAsia="lt-LT"/>
              </w:rPr>
              <w:t>Informacinių lentelių įrengimas, vnt.</w:t>
            </w:r>
          </w:p>
        </w:tc>
        <w:tc>
          <w:tcPr>
            <w:tcW w:w="1276" w:type="dxa"/>
            <w:vAlign w:val="center"/>
          </w:tcPr>
          <w:p w14:paraId="445F4428" w14:textId="77777777" w:rsidR="00CA236C" w:rsidRPr="00084CB7" w:rsidRDefault="00CA236C" w:rsidP="00A23CE8">
            <w:pPr>
              <w:jc w:val="center"/>
              <w:rPr>
                <w:rFonts w:eastAsia="Calibri"/>
                <w:color w:val="000000" w:themeColor="text1"/>
                <w:sz w:val="24"/>
                <w:szCs w:val="24"/>
                <w:lang w:eastAsia="lt-LT"/>
              </w:rPr>
            </w:pPr>
          </w:p>
        </w:tc>
        <w:tc>
          <w:tcPr>
            <w:tcW w:w="1134" w:type="dxa"/>
            <w:vAlign w:val="center"/>
          </w:tcPr>
          <w:p w14:paraId="15C69092"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6</w:t>
            </w:r>
          </w:p>
        </w:tc>
        <w:tc>
          <w:tcPr>
            <w:tcW w:w="992" w:type="dxa"/>
            <w:vAlign w:val="center"/>
          </w:tcPr>
          <w:p w14:paraId="7DA4E2F0" w14:textId="77777777" w:rsidR="00CA236C" w:rsidRPr="00084CB7" w:rsidRDefault="00CA236C" w:rsidP="00A23CE8">
            <w:pPr>
              <w:jc w:val="center"/>
              <w:rPr>
                <w:rFonts w:eastAsia="Calibri"/>
                <w:color w:val="000000" w:themeColor="text1"/>
                <w:sz w:val="24"/>
                <w:szCs w:val="24"/>
                <w:lang w:eastAsia="lt-LT"/>
              </w:rPr>
            </w:pPr>
          </w:p>
        </w:tc>
        <w:tc>
          <w:tcPr>
            <w:tcW w:w="992" w:type="dxa"/>
            <w:vAlign w:val="center"/>
          </w:tcPr>
          <w:p w14:paraId="39A31057" w14:textId="77777777" w:rsidR="00CA236C" w:rsidRDefault="00CA236C" w:rsidP="00A23CE8">
            <w:pPr>
              <w:jc w:val="center"/>
              <w:rPr>
                <w:rStyle w:val="Komentaronuoroda"/>
              </w:rPr>
            </w:pPr>
          </w:p>
        </w:tc>
        <w:tc>
          <w:tcPr>
            <w:tcW w:w="993" w:type="dxa"/>
            <w:noWrap/>
            <w:vAlign w:val="center"/>
          </w:tcPr>
          <w:p w14:paraId="3FB6BCE3"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6</w:t>
            </w:r>
          </w:p>
        </w:tc>
        <w:tc>
          <w:tcPr>
            <w:tcW w:w="821" w:type="dxa"/>
            <w:vAlign w:val="center"/>
          </w:tcPr>
          <w:p w14:paraId="60791DCA" w14:textId="77777777" w:rsidR="00CA236C" w:rsidRPr="00084CB7" w:rsidRDefault="00CA236C" w:rsidP="00A23CE8">
            <w:pPr>
              <w:jc w:val="center"/>
              <w:rPr>
                <w:rFonts w:eastAsia="Calibri"/>
                <w:color w:val="000000" w:themeColor="text1"/>
                <w:sz w:val="24"/>
                <w:szCs w:val="24"/>
                <w:lang w:eastAsia="lt-LT"/>
              </w:rPr>
            </w:pPr>
          </w:p>
        </w:tc>
        <w:tc>
          <w:tcPr>
            <w:tcW w:w="1806" w:type="dxa"/>
            <w:vAlign w:val="center"/>
          </w:tcPr>
          <w:p w14:paraId="2178B99B" w14:textId="77777777" w:rsidR="00CA236C" w:rsidRPr="00084CB7" w:rsidRDefault="00CA236C" w:rsidP="00A23CE8">
            <w:pPr>
              <w:rPr>
                <w:rFonts w:eastAsia="Calibri"/>
                <w:color w:val="000000" w:themeColor="text1"/>
                <w:sz w:val="24"/>
                <w:szCs w:val="24"/>
                <w:lang w:eastAsia="lt-LT"/>
              </w:rPr>
            </w:pPr>
          </w:p>
        </w:tc>
      </w:tr>
      <w:tr w:rsidR="00CA236C" w:rsidRPr="00FA43B5" w14:paraId="6C89B790" w14:textId="77777777" w:rsidTr="00BA1C7E">
        <w:trPr>
          <w:trHeight w:val="367"/>
          <w:jc w:val="center"/>
        </w:trPr>
        <w:tc>
          <w:tcPr>
            <w:tcW w:w="820" w:type="dxa"/>
            <w:vAlign w:val="center"/>
          </w:tcPr>
          <w:p w14:paraId="4119AD43"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1</w:t>
            </w:r>
          </w:p>
        </w:tc>
        <w:tc>
          <w:tcPr>
            <w:tcW w:w="1086" w:type="dxa"/>
            <w:vAlign w:val="center"/>
          </w:tcPr>
          <w:p w14:paraId="1118BBC2"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01</w:t>
            </w:r>
          </w:p>
        </w:tc>
        <w:tc>
          <w:tcPr>
            <w:tcW w:w="850" w:type="dxa"/>
            <w:vAlign w:val="center"/>
          </w:tcPr>
          <w:p w14:paraId="7CE7C1D6"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2</w:t>
            </w:r>
          </w:p>
        </w:tc>
        <w:tc>
          <w:tcPr>
            <w:tcW w:w="851" w:type="dxa"/>
            <w:vAlign w:val="center"/>
          </w:tcPr>
          <w:p w14:paraId="62043011"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2</w:t>
            </w:r>
          </w:p>
        </w:tc>
        <w:tc>
          <w:tcPr>
            <w:tcW w:w="3400" w:type="dxa"/>
            <w:vAlign w:val="center"/>
          </w:tcPr>
          <w:p w14:paraId="55B4E9CB" w14:textId="573AAAE6" w:rsidR="00CA236C" w:rsidRPr="00084CB7" w:rsidRDefault="00CA236C" w:rsidP="00A23CE8">
            <w:pPr>
              <w:jc w:val="center"/>
              <w:rPr>
                <w:rFonts w:eastAsia="Calibri"/>
                <w:color w:val="000000" w:themeColor="text1"/>
                <w:sz w:val="24"/>
                <w:szCs w:val="24"/>
                <w:lang w:eastAsia="lt-LT"/>
              </w:rPr>
            </w:pPr>
            <w:r w:rsidRPr="00E8528F">
              <w:rPr>
                <w:rFonts w:eastAsia="Calibri"/>
                <w:color w:val="000000" w:themeColor="text1"/>
                <w:sz w:val="24"/>
                <w:szCs w:val="24"/>
                <w:lang w:eastAsia="lt-LT"/>
              </w:rPr>
              <w:t>Interaktyvaus</w:t>
            </w:r>
            <w:r w:rsidR="007D7BA6">
              <w:rPr>
                <w:rFonts w:eastAsia="Calibri"/>
                <w:color w:val="000000" w:themeColor="text1"/>
                <w:sz w:val="24"/>
                <w:szCs w:val="24"/>
                <w:lang w:eastAsia="lt-LT"/>
              </w:rPr>
              <w:t xml:space="preserve"> garso</w:t>
            </w:r>
            <w:r w:rsidRPr="00E8528F">
              <w:rPr>
                <w:rFonts w:eastAsia="Calibri"/>
                <w:color w:val="000000" w:themeColor="text1"/>
                <w:sz w:val="24"/>
                <w:szCs w:val="24"/>
                <w:lang w:eastAsia="lt-LT"/>
              </w:rPr>
              <w:t xml:space="preserve"> ir </w:t>
            </w:r>
            <w:r w:rsidR="007D7BA6">
              <w:rPr>
                <w:rFonts w:eastAsia="Calibri"/>
                <w:color w:val="000000" w:themeColor="text1"/>
                <w:sz w:val="24"/>
                <w:szCs w:val="24"/>
                <w:lang w:eastAsia="lt-LT"/>
              </w:rPr>
              <w:t>vaizdo</w:t>
            </w:r>
            <w:r w:rsidRPr="00E8528F">
              <w:rPr>
                <w:rFonts w:eastAsia="Calibri"/>
                <w:color w:val="000000" w:themeColor="text1"/>
                <w:sz w:val="24"/>
                <w:szCs w:val="24"/>
                <w:lang w:eastAsia="lt-LT"/>
              </w:rPr>
              <w:t xml:space="preserve"> archyvo sukūrimas, vnt.</w:t>
            </w:r>
          </w:p>
        </w:tc>
        <w:tc>
          <w:tcPr>
            <w:tcW w:w="1276" w:type="dxa"/>
            <w:vAlign w:val="center"/>
          </w:tcPr>
          <w:p w14:paraId="187A06FC" w14:textId="77777777" w:rsidR="00CA236C" w:rsidRPr="00084CB7" w:rsidRDefault="00CA236C" w:rsidP="00A23CE8">
            <w:pPr>
              <w:jc w:val="center"/>
              <w:rPr>
                <w:rFonts w:eastAsia="Calibri"/>
                <w:color w:val="000000" w:themeColor="text1"/>
                <w:sz w:val="24"/>
                <w:szCs w:val="24"/>
                <w:lang w:eastAsia="lt-LT"/>
              </w:rPr>
            </w:pPr>
          </w:p>
        </w:tc>
        <w:tc>
          <w:tcPr>
            <w:tcW w:w="1134" w:type="dxa"/>
            <w:vAlign w:val="center"/>
          </w:tcPr>
          <w:p w14:paraId="1C6ABD27"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1</w:t>
            </w:r>
          </w:p>
        </w:tc>
        <w:tc>
          <w:tcPr>
            <w:tcW w:w="992" w:type="dxa"/>
            <w:vAlign w:val="center"/>
          </w:tcPr>
          <w:p w14:paraId="45E73F35" w14:textId="77777777" w:rsidR="00CA236C" w:rsidRPr="00084CB7" w:rsidRDefault="00CA236C" w:rsidP="00A23CE8">
            <w:pPr>
              <w:jc w:val="center"/>
              <w:rPr>
                <w:rFonts w:eastAsia="Calibri"/>
                <w:color w:val="000000" w:themeColor="text1"/>
                <w:sz w:val="24"/>
                <w:szCs w:val="24"/>
                <w:lang w:eastAsia="lt-LT"/>
              </w:rPr>
            </w:pPr>
          </w:p>
        </w:tc>
        <w:tc>
          <w:tcPr>
            <w:tcW w:w="992" w:type="dxa"/>
            <w:vAlign w:val="center"/>
          </w:tcPr>
          <w:p w14:paraId="5370BD61" w14:textId="77777777" w:rsidR="00CA236C" w:rsidRDefault="00CA236C" w:rsidP="00A23CE8">
            <w:pPr>
              <w:jc w:val="center"/>
              <w:rPr>
                <w:rStyle w:val="Komentaronuoroda"/>
              </w:rPr>
            </w:pPr>
          </w:p>
        </w:tc>
        <w:tc>
          <w:tcPr>
            <w:tcW w:w="993" w:type="dxa"/>
            <w:noWrap/>
            <w:vAlign w:val="center"/>
          </w:tcPr>
          <w:p w14:paraId="271E0603"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0</w:t>
            </w:r>
          </w:p>
        </w:tc>
        <w:tc>
          <w:tcPr>
            <w:tcW w:w="821" w:type="dxa"/>
            <w:vAlign w:val="center"/>
          </w:tcPr>
          <w:p w14:paraId="45D9576A" w14:textId="77777777" w:rsidR="00CA236C" w:rsidRPr="00084CB7" w:rsidRDefault="00CA236C" w:rsidP="00A23CE8">
            <w:pPr>
              <w:jc w:val="center"/>
              <w:rPr>
                <w:rFonts w:eastAsia="Calibri"/>
                <w:color w:val="000000" w:themeColor="text1"/>
                <w:sz w:val="24"/>
                <w:szCs w:val="24"/>
                <w:lang w:eastAsia="lt-LT"/>
              </w:rPr>
            </w:pPr>
          </w:p>
        </w:tc>
        <w:tc>
          <w:tcPr>
            <w:tcW w:w="1806" w:type="dxa"/>
            <w:vAlign w:val="center"/>
          </w:tcPr>
          <w:p w14:paraId="3DFB4B6F" w14:textId="77777777" w:rsidR="00CA236C" w:rsidRPr="00084CB7" w:rsidRDefault="00CA236C" w:rsidP="00A23CE8">
            <w:pPr>
              <w:rPr>
                <w:rFonts w:eastAsia="Calibri"/>
                <w:color w:val="000000" w:themeColor="text1"/>
                <w:sz w:val="24"/>
                <w:szCs w:val="24"/>
                <w:lang w:eastAsia="lt-LT"/>
              </w:rPr>
            </w:pPr>
          </w:p>
        </w:tc>
      </w:tr>
      <w:tr w:rsidR="00CA236C" w:rsidRPr="00FA43B5" w14:paraId="159878FF" w14:textId="77777777" w:rsidTr="00BA1C7E">
        <w:trPr>
          <w:trHeight w:val="367"/>
          <w:jc w:val="center"/>
        </w:trPr>
        <w:tc>
          <w:tcPr>
            <w:tcW w:w="820" w:type="dxa"/>
            <w:vAlign w:val="center"/>
          </w:tcPr>
          <w:p w14:paraId="7A541222"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w:t>
            </w:r>
          </w:p>
        </w:tc>
        <w:tc>
          <w:tcPr>
            <w:tcW w:w="1086" w:type="dxa"/>
            <w:vAlign w:val="center"/>
          </w:tcPr>
          <w:p w14:paraId="0648A841"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01</w:t>
            </w:r>
          </w:p>
        </w:tc>
        <w:tc>
          <w:tcPr>
            <w:tcW w:w="850" w:type="dxa"/>
            <w:vAlign w:val="center"/>
          </w:tcPr>
          <w:p w14:paraId="2C6B6981"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2</w:t>
            </w:r>
          </w:p>
        </w:tc>
        <w:tc>
          <w:tcPr>
            <w:tcW w:w="851" w:type="dxa"/>
            <w:vAlign w:val="center"/>
          </w:tcPr>
          <w:p w14:paraId="2FBB53EE" w14:textId="77777777" w:rsidR="00CA236C" w:rsidRPr="00084CB7" w:rsidRDefault="00CA236C" w:rsidP="00A23CE8">
            <w:pPr>
              <w:jc w:val="center"/>
              <w:rPr>
                <w:rFonts w:eastAsia="Calibri"/>
                <w:color w:val="000000" w:themeColor="text1"/>
                <w:sz w:val="24"/>
                <w:szCs w:val="24"/>
                <w:lang w:eastAsia="lt-LT"/>
              </w:rPr>
            </w:pPr>
          </w:p>
        </w:tc>
        <w:tc>
          <w:tcPr>
            <w:tcW w:w="3400" w:type="dxa"/>
            <w:vAlign w:val="center"/>
          </w:tcPr>
          <w:p w14:paraId="408F91AD"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Turistų Vilkaviškio rajone skaičiaus pokytis, proc.</w:t>
            </w:r>
          </w:p>
        </w:tc>
        <w:tc>
          <w:tcPr>
            <w:tcW w:w="1276" w:type="dxa"/>
            <w:vAlign w:val="center"/>
          </w:tcPr>
          <w:p w14:paraId="5ED466DF" w14:textId="77777777" w:rsidR="00CA236C" w:rsidRPr="00084CB7" w:rsidRDefault="00CA236C" w:rsidP="00A23CE8">
            <w:pPr>
              <w:jc w:val="center"/>
              <w:rPr>
                <w:rFonts w:eastAsia="Calibri"/>
                <w:color w:val="000000" w:themeColor="text1"/>
                <w:sz w:val="24"/>
                <w:szCs w:val="24"/>
                <w:lang w:eastAsia="lt-LT"/>
              </w:rPr>
            </w:pPr>
          </w:p>
        </w:tc>
        <w:tc>
          <w:tcPr>
            <w:tcW w:w="1134" w:type="dxa"/>
            <w:vAlign w:val="center"/>
          </w:tcPr>
          <w:p w14:paraId="157B6EBA"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1,9</w:t>
            </w:r>
          </w:p>
        </w:tc>
        <w:tc>
          <w:tcPr>
            <w:tcW w:w="992" w:type="dxa"/>
            <w:vAlign w:val="center"/>
          </w:tcPr>
          <w:p w14:paraId="3B5396C2" w14:textId="77777777" w:rsidR="00CA236C" w:rsidRPr="00084CB7" w:rsidRDefault="00CA236C" w:rsidP="00A23CE8">
            <w:pPr>
              <w:jc w:val="center"/>
              <w:rPr>
                <w:rFonts w:eastAsia="Calibri"/>
                <w:color w:val="000000" w:themeColor="text1"/>
                <w:sz w:val="24"/>
                <w:szCs w:val="24"/>
                <w:lang w:eastAsia="lt-LT"/>
              </w:rPr>
            </w:pPr>
          </w:p>
        </w:tc>
        <w:tc>
          <w:tcPr>
            <w:tcW w:w="992" w:type="dxa"/>
            <w:vAlign w:val="center"/>
          </w:tcPr>
          <w:p w14:paraId="10CB6B5E" w14:textId="77777777" w:rsidR="00CA236C" w:rsidRPr="00084CB7" w:rsidRDefault="00CA236C" w:rsidP="00A23CE8">
            <w:pPr>
              <w:jc w:val="center"/>
              <w:rPr>
                <w:rFonts w:eastAsia="Calibri"/>
                <w:color w:val="000000" w:themeColor="text1"/>
                <w:sz w:val="24"/>
                <w:szCs w:val="24"/>
                <w:lang w:eastAsia="lt-LT"/>
              </w:rPr>
            </w:pPr>
          </w:p>
        </w:tc>
        <w:tc>
          <w:tcPr>
            <w:tcW w:w="993" w:type="dxa"/>
            <w:noWrap/>
            <w:vAlign w:val="center"/>
          </w:tcPr>
          <w:p w14:paraId="66E2B549" w14:textId="77777777" w:rsidR="00CA236C" w:rsidRPr="00084CB7" w:rsidRDefault="00CA236C" w:rsidP="00A23CE8">
            <w:pPr>
              <w:jc w:val="center"/>
              <w:rPr>
                <w:rFonts w:eastAsia="Calibri"/>
                <w:color w:val="000000" w:themeColor="text1"/>
                <w:sz w:val="24"/>
                <w:szCs w:val="24"/>
                <w:lang w:eastAsia="lt-LT"/>
              </w:rPr>
            </w:pPr>
          </w:p>
        </w:tc>
        <w:tc>
          <w:tcPr>
            <w:tcW w:w="821" w:type="dxa"/>
            <w:vAlign w:val="center"/>
          </w:tcPr>
          <w:p w14:paraId="22519DF1" w14:textId="77777777" w:rsidR="00CA236C" w:rsidRPr="00084CB7" w:rsidRDefault="00CA236C" w:rsidP="00A23CE8">
            <w:pPr>
              <w:jc w:val="center"/>
              <w:rPr>
                <w:rFonts w:eastAsia="Calibri"/>
                <w:color w:val="000000" w:themeColor="text1"/>
                <w:sz w:val="24"/>
                <w:szCs w:val="24"/>
                <w:lang w:eastAsia="lt-LT"/>
              </w:rPr>
            </w:pPr>
          </w:p>
        </w:tc>
        <w:tc>
          <w:tcPr>
            <w:tcW w:w="1806" w:type="dxa"/>
            <w:vAlign w:val="center"/>
          </w:tcPr>
          <w:p w14:paraId="3024FA06" w14:textId="77777777" w:rsidR="00CA236C" w:rsidRPr="00084CB7" w:rsidRDefault="00CA236C" w:rsidP="00A23CE8">
            <w:pPr>
              <w:rPr>
                <w:rFonts w:eastAsia="Calibri"/>
                <w:color w:val="000000" w:themeColor="text1"/>
                <w:sz w:val="24"/>
                <w:szCs w:val="24"/>
                <w:lang w:eastAsia="lt-LT"/>
              </w:rPr>
            </w:pPr>
          </w:p>
        </w:tc>
      </w:tr>
      <w:tr w:rsidR="00CA236C" w:rsidRPr="00FA43B5" w14:paraId="7F387288" w14:textId="77777777" w:rsidTr="00BA1C7E">
        <w:trPr>
          <w:trHeight w:val="367"/>
          <w:jc w:val="center"/>
        </w:trPr>
        <w:tc>
          <w:tcPr>
            <w:tcW w:w="820" w:type="dxa"/>
            <w:vAlign w:val="center"/>
          </w:tcPr>
          <w:p w14:paraId="156686B0"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w:t>
            </w:r>
          </w:p>
        </w:tc>
        <w:tc>
          <w:tcPr>
            <w:tcW w:w="1086" w:type="dxa"/>
            <w:vAlign w:val="center"/>
          </w:tcPr>
          <w:p w14:paraId="1949BC52"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01</w:t>
            </w:r>
          </w:p>
        </w:tc>
        <w:tc>
          <w:tcPr>
            <w:tcW w:w="850" w:type="dxa"/>
            <w:vAlign w:val="center"/>
          </w:tcPr>
          <w:p w14:paraId="3CCA59F9"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2</w:t>
            </w:r>
          </w:p>
        </w:tc>
        <w:tc>
          <w:tcPr>
            <w:tcW w:w="851" w:type="dxa"/>
            <w:vAlign w:val="center"/>
          </w:tcPr>
          <w:p w14:paraId="39EA8A89"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w:t>
            </w:r>
          </w:p>
        </w:tc>
        <w:tc>
          <w:tcPr>
            <w:tcW w:w="3400" w:type="dxa"/>
            <w:vAlign w:val="center"/>
          </w:tcPr>
          <w:p w14:paraId="75D184E1"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Apgyvendintų turistų skaičius apgyvendinimo įstaigose, asmenys</w:t>
            </w:r>
          </w:p>
        </w:tc>
        <w:tc>
          <w:tcPr>
            <w:tcW w:w="1276" w:type="dxa"/>
            <w:vAlign w:val="center"/>
          </w:tcPr>
          <w:p w14:paraId="01E3A726" w14:textId="77777777" w:rsidR="00CA236C" w:rsidRPr="00084CB7" w:rsidRDefault="00CA236C" w:rsidP="00A23CE8">
            <w:pPr>
              <w:jc w:val="center"/>
              <w:rPr>
                <w:rFonts w:eastAsia="Calibri"/>
                <w:color w:val="000000" w:themeColor="text1"/>
                <w:sz w:val="24"/>
                <w:szCs w:val="24"/>
                <w:lang w:eastAsia="lt-LT"/>
              </w:rPr>
            </w:pPr>
          </w:p>
        </w:tc>
        <w:tc>
          <w:tcPr>
            <w:tcW w:w="1134" w:type="dxa"/>
            <w:vAlign w:val="center"/>
          </w:tcPr>
          <w:p w14:paraId="15901694"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15 000</w:t>
            </w:r>
          </w:p>
        </w:tc>
        <w:tc>
          <w:tcPr>
            <w:tcW w:w="992" w:type="dxa"/>
            <w:vAlign w:val="center"/>
          </w:tcPr>
          <w:p w14:paraId="53BEE0F7"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14 879</w:t>
            </w:r>
          </w:p>
        </w:tc>
        <w:tc>
          <w:tcPr>
            <w:tcW w:w="992" w:type="dxa"/>
            <w:vAlign w:val="center"/>
          </w:tcPr>
          <w:p w14:paraId="5CC95339"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16 958</w:t>
            </w:r>
          </w:p>
        </w:tc>
        <w:tc>
          <w:tcPr>
            <w:tcW w:w="993" w:type="dxa"/>
            <w:noWrap/>
            <w:vAlign w:val="center"/>
          </w:tcPr>
          <w:p w14:paraId="328A9656"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22876</w:t>
            </w:r>
          </w:p>
        </w:tc>
        <w:tc>
          <w:tcPr>
            <w:tcW w:w="821" w:type="dxa"/>
            <w:vAlign w:val="center"/>
          </w:tcPr>
          <w:p w14:paraId="09B638E9"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152,5</w:t>
            </w:r>
          </w:p>
        </w:tc>
        <w:tc>
          <w:tcPr>
            <w:tcW w:w="1806" w:type="dxa"/>
            <w:vAlign w:val="center"/>
          </w:tcPr>
          <w:p w14:paraId="2EB20A0D" w14:textId="77777777" w:rsidR="00CA236C" w:rsidRPr="00084CB7" w:rsidRDefault="00CA236C" w:rsidP="00A23CE8">
            <w:pPr>
              <w:rPr>
                <w:rFonts w:eastAsia="Calibri"/>
                <w:color w:val="000000" w:themeColor="text1"/>
                <w:sz w:val="24"/>
                <w:szCs w:val="24"/>
                <w:lang w:eastAsia="lt-LT"/>
              </w:rPr>
            </w:pPr>
          </w:p>
        </w:tc>
      </w:tr>
      <w:tr w:rsidR="00CA236C" w:rsidRPr="00FA43B5" w14:paraId="29982838" w14:textId="77777777" w:rsidTr="00BA1C7E">
        <w:trPr>
          <w:trHeight w:val="367"/>
          <w:jc w:val="center"/>
        </w:trPr>
        <w:tc>
          <w:tcPr>
            <w:tcW w:w="820" w:type="dxa"/>
            <w:vAlign w:val="center"/>
          </w:tcPr>
          <w:p w14:paraId="338EB522" w14:textId="77777777" w:rsidR="00CA236C" w:rsidRDefault="00CA236C" w:rsidP="00A23CE8">
            <w:pPr>
              <w:jc w:val="center"/>
              <w:rPr>
                <w:rFonts w:eastAsia="Calibri"/>
                <w:sz w:val="24"/>
                <w:szCs w:val="24"/>
                <w:lang w:eastAsia="lt-LT"/>
              </w:rPr>
            </w:pPr>
            <w:r>
              <w:rPr>
                <w:rFonts w:eastAsia="Calibri"/>
                <w:sz w:val="24"/>
                <w:szCs w:val="24"/>
                <w:lang w:eastAsia="lt-LT"/>
              </w:rPr>
              <w:t>1</w:t>
            </w:r>
          </w:p>
        </w:tc>
        <w:tc>
          <w:tcPr>
            <w:tcW w:w="1086" w:type="dxa"/>
            <w:vAlign w:val="center"/>
          </w:tcPr>
          <w:p w14:paraId="04C79838" w14:textId="77777777" w:rsidR="00CA236C" w:rsidRPr="00FA43B5" w:rsidRDefault="00CA236C" w:rsidP="00A23CE8">
            <w:pPr>
              <w:jc w:val="center"/>
              <w:rPr>
                <w:rFonts w:eastAsia="Calibri"/>
                <w:sz w:val="24"/>
                <w:szCs w:val="24"/>
                <w:lang w:eastAsia="lt-LT"/>
              </w:rPr>
            </w:pPr>
            <w:r>
              <w:rPr>
                <w:rFonts w:eastAsia="Calibri"/>
                <w:sz w:val="24"/>
                <w:szCs w:val="24"/>
                <w:lang w:eastAsia="lt-LT"/>
              </w:rPr>
              <w:t>01</w:t>
            </w:r>
          </w:p>
        </w:tc>
        <w:tc>
          <w:tcPr>
            <w:tcW w:w="850" w:type="dxa"/>
            <w:vAlign w:val="center"/>
          </w:tcPr>
          <w:p w14:paraId="78275F07" w14:textId="77777777" w:rsidR="00CA236C" w:rsidRDefault="00CA236C" w:rsidP="00A23CE8">
            <w:pPr>
              <w:jc w:val="center"/>
              <w:rPr>
                <w:rFonts w:eastAsia="Calibri"/>
                <w:sz w:val="24"/>
                <w:szCs w:val="24"/>
                <w:lang w:eastAsia="lt-LT"/>
              </w:rPr>
            </w:pPr>
            <w:r>
              <w:rPr>
                <w:rFonts w:eastAsia="Calibri"/>
                <w:sz w:val="24"/>
                <w:szCs w:val="24"/>
                <w:lang w:eastAsia="lt-LT"/>
              </w:rPr>
              <w:t>2</w:t>
            </w:r>
          </w:p>
        </w:tc>
        <w:tc>
          <w:tcPr>
            <w:tcW w:w="851" w:type="dxa"/>
            <w:vAlign w:val="center"/>
          </w:tcPr>
          <w:p w14:paraId="197582B6" w14:textId="77777777" w:rsidR="00CA236C" w:rsidRPr="00FA43B5" w:rsidRDefault="00CA236C" w:rsidP="00A23CE8">
            <w:pPr>
              <w:jc w:val="center"/>
              <w:rPr>
                <w:rFonts w:eastAsia="Calibri"/>
                <w:sz w:val="24"/>
                <w:szCs w:val="24"/>
                <w:lang w:eastAsia="lt-LT"/>
              </w:rPr>
            </w:pPr>
            <w:r>
              <w:rPr>
                <w:rFonts w:eastAsia="Calibri"/>
                <w:sz w:val="24"/>
                <w:szCs w:val="24"/>
                <w:lang w:eastAsia="lt-LT"/>
              </w:rPr>
              <w:t>2</w:t>
            </w:r>
          </w:p>
        </w:tc>
        <w:tc>
          <w:tcPr>
            <w:tcW w:w="3400" w:type="dxa"/>
            <w:vAlign w:val="center"/>
          </w:tcPr>
          <w:p w14:paraId="4C243AA3"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Apsilankiusių turistų / lankytojų skaičius 3 daugiausiai lankomuose objektuose Vilkaviškio rajono savivaldybėje, asmenys</w:t>
            </w:r>
          </w:p>
        </w:tc>
        <w:tc>
          <w:tcPr>
            <w:tcW w:w="1276" w:type="dxa"/>
            <w:vAlign w:val="center"/>
          </w:tcPr>
          <w:p w14:paraId="24EA53BC" w14:textId="77777777" w:rsidR="00CA236C" w:rsidRPr="00084CB7" w:rsidRDefault="00CA236C" w:rsidP="00A23CE8">
            <w:pPr>
              <w:jc w:val="center"/>
              <w:rPr>
                <w:rFonts w:eastAsia="Calibri"/>
                <w:color w:val="000000" w:themeColor="text1"/>
                <w:sz w:val="24"/>
                <w:szCs w:val="24"/>
                <w:lang w:eastAsia="lt-LT"/>
              </w:rPr>
            </w:pPr>
          </w:p>
        </w:tc>
        <w:tc>
          <w:tcPr>
            <w:tcW w:w="1134" w:type="dxa"/>
            <w:vAlign w:val="center"/>
          </w:tcPr>
          <w:p w14:paraId="4C9B28F1"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70 000</w:t>
            </w:r>
          </w:p>
        </w:tc>
        <w:tc>
          <w:tcPr>
            <w:tcW w:w="992" w:type="dxa"/>
            <w:vAlign w:val="center"/>
          </w:tcPr>
          <w:p w14:paraId="777E70A0"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68 637</w:t>
            </w:r>
          </w:p>
        </w:tc>
        <w:tc>
          <w:tcPr>
            <w:tcW w:w="992" w:type="dxa"/>
            <w:vAlign w:val="center"/>
          </w:tcPr>
          <w:p w14:paraId="48B3AA7A" w14:textId="77777777" w:rsidR="00CA236C" w:rsidRPr="00084CB7" w:rsidRDefault="00CA236C" w:rsidP="00A23CE8">
            <w:pPr>
              <w:jc w:val="center"/>
              <w:rPr>
                <w:rFonts w:eastAsia="Calibri"/>
                <w:color w:val="000000" w:themeColor="text1"/>
                <w:sz w:val="24"/>
                <w:szCs w:val="24"/>
                <w:lang w:eastAsia="lt-LT"/>
              </w:rPr>
            </w:pPr>
            <w:r>
              <w:rPr>
                <w:rFonts w:eastAsia="Calibri"/>
                <w:color w:val="000000" w:themeColor="text1"/>
                <w:sz w:val="24"/>
                <w:szCs w:val="24"/>
                <w:lang w:eastAsia="lt-LT"/>
              </w:rPr>
              <w:t>70 433</w:t>
            </w:r>
          </w:p>
        </w:tc>
        <w:tc>
          <w:tcPr>
            <w:tcW w:w="993" w:type="dxa"/>
            <w:noWrap/>
            <w:vAlign w:val="center"/>
          </w:tcPr>
          <w:p w14:paraId="2F9FEA01" w14:textId="77777777" w:rsidR="00CA236C" w:rsidRPr="00084CB7" w:rsidRDefault="00CA236C" w:rsidP="00A23CE8">
            <w:pPr>
              <w:jc w:val="center"/>
              <w:rPr>
                <w:rFonts w:eastAsia="Calibri"/>
                <w:color w:val="000000" w:themeColor="text1"/>
                <w:sz w:val="24"/>
                <w:szCs w:val="24"/>
                <w:lang w:eastAsia="lt-LT"/>
              </w:rPr>
            </w:pPr>
            <w:r w:rsidRPr="00084CB7">
              <w:rPr>
                <w:rFonts w:eastAsia="Calibri"/>
                <w:color w:val="000000" w:themeColor="text1"/>
                <w:sz w:val="24"/>
                <w:szCs w:val="24"/>
                <w:lang w:eastAsia="lt-LT"/>
              </w:rPr>
              <w:t>99294</w:t>
            </w:r>
          </w:p>
        </w:tc>
        <w:tc>
          <w:tcPr>
            <w:tcW w:w="821" w:type="dxa"/>
            <w:vAlign w:val="center"/>
          </w:tcPr>
          <w:p w14:paraId="24E1007B" w14:textId="77777777" w:rsidR="00CA236C" w:rsidRPr="00084CB7" w:rsidRDefault="00CA236C" w:rsidP="00A23CE8">
            <w:pPr>
              <w:jc w:val="center"/>
              <w:rPr>
                <w:rFonts w:eastAsia="Calibri"/>
                <w:color w:val="000000" w:themeColor="text1"/>
                <w:sz w:val="24"/>
                <w:szCs w:val="24"/>
                <w:lang w:eastAsia="lt-LT"/>
              </w:rPr>
            </w:pPr>
          </w:p>
        </w:tc>
        <w:tc>
          <w:tcPr>
            <w:tcW w:w="1806" w:type="dxa"/>
            <w:vAlign w:val="center"/>
          </w:tcPr>
          <w:p w14:paraId="66DC3989" w14:textId="77777777" w:rsidR="00CA236C" w:rsidRPr="00084CB7" w:rsidRDefault="00CA236C" w:rsidP="00A23CE8">
            <w:pPr>
              <w:rPr>
                <w:rFonts w:eastAsia="Calibri"/>
                <w:color w:val="000000" w:themeColor="text1"/>
                <w:sz w:val="24"/>
                <w:szCs w:val="24"/>
                <w:lang w:eastAsia="lt-LT"/>
              </w:rPr>
            </w:pPr>
          </w:p>
        </w:tc>
      </w:tr>
      <w:tr w:rsidR="00CA236C" w:rsidRPr="00FA43B5" w14:paraId="40D0AD89" w14:textId="77777777" w:rsidTr="00BA1C7E">
        <w:trPr>
          <w:trHeight w:val="367"/>
          <w:jc w:val="center"/>
        </w:trPr>
        <w:tc>
          <w:tcPr>
            <w:tcW w:w="820" w:type="dxa"/>
            <w:shd w:val="clear" w:color="auto" w:fill="FFF2CC" w:themeFill="accent4" w:themeFillTint="33"/>
            <w:vAlign w:val="center"/>
          </w:tcPr>
          <w:p w14:paraId="4D4BB1F4" w14:textId="77777777" w:rsidR="00CA236C" w:rsidRPr="00FA43B5" w:rsidRDefault="00CA236C" w:rsidP="00A23CE8">
            <w:pPr>
              <w:jc w:val="center"/>
              <w:rPr>
                <w:rFonts w:eastAsia="Calibri"/>
                <w:sz w:val="24"/>
                <w:szCs w:val="24"/>
                <w:lang w:eastAsia="lt-LT"/>
              </w:rPr>
            </w:pPr>
          </w:p>
        </w:tc>
        <w:tc>
          <w:tcPr>
            <w:tcW w:w="1086" w:type="dxa"/>
            <w:shd w:val="clear" w:color="auto" w:fill="FFF2CC" w:themeFill="accent4" w:themeFillTint="33"/>
            <w:vAlign w:val="center"/>
          </w:tcPr>
          <w:p w14:paraId="6BF6ADA9" w14:textId="77777777" w:rsidR="00CA236C" w:rsidRPr="00FA43B5" w:rsidRDefault="00CA236C" w:rsidP="00A23CE8">
            <w:pPr>
              <w:jc w:val="center"/>
              <w:rPr>
                <w:rFonts w:eastAsia="Calibri"/>
                <w:sz w:val="24"/>
                <w:szCs w:val="24"/>
                <w:lang w:eastAsia="lt-LT"/>
              </w:rPr>
            </w:pPr>
          </w:p>
        </w:tc>
        <w:tc>
          <w:tcPr>
            <w:tcW w:w="850" w:type="dxa"/>
            <w:shd w:val="clear" w:color="auto" w:fill="FFF2CC" w:themeFill="accent4" w:themeFillTint="33"/>
            <w:vAlign w:val="center"/>
          </w:tcPr>
          <w:p w14:paraId="71712C4B" w14:textId="77777777" w:rsidR="00CA236C" w:rsidRPr="00FA43B5" w:rsidRDefault="00CA236C" w:rsidP="00A23CE8">
            <w:pPr>
              <w:jc w:val="center"/>
              <w:rPr>
                <w:rFonts w:eastAsia="Calibri"/>
                <w:sz w:val="24"/>
                <w:szCs w:val="24"/>
                <w:lang w:eastAsia="lt-LT"/>
              </w:rPr>
            </w:pPr>
          </w:p>
        </w:tc>
        <w:tc>
          <w:tcPr>
            <w:tcW w:w="851" w:type="dxa"/>
            <w:shd w:val="clear" w:color="auto" w:fill="FFF2CC" w:themeFill="accent4" w:themeFillTint="33"/>
            <w:vAlign w:val="center"/>
          </w:tcPr>
          <w:p w14:paraId="1DBD3BD9" w14:textId="77777777" w:rsidR="00CA236C" w:rsidRPr="00FA43B5" w:rsidRDefault="00CA236C" w:rsidP="00A23CE8">
            <w:pPr>
              <w:jc w:val="center"/>
              <w:rPr>
                <w:rFonts w:eastAsia="Calibri"/>
                <w:sz w:val="24"/>
                <w:szCs w:val="24"/>
                <w:lang w:eastAsia="lt-LT"/>
              </w:rPr>
            </w:pPr>
          </w:p>
        </w:tc>
        <w:tc>
          <w:tcPr>
            <w:tcW w:w="3400" w:type="dxa"/>
            <w:shd w:val="clear" w:color="auto" w:fill="FFF2CC" w:themeFill="accent4" w:themeFillTint="33"/>
            <w:vAlign w:val="center"/>
          </w:tcPr>
          <w:p w14:paraId="7FADBE62" w14:textId="77777777" w:rsidR="00CA236C" w:rsidRPr="00084CB7" w:rsidRDefault="00CA236C" w:rsidP="00A23CE8">
            <w:pPr>
              <w:jc w:val="center"/>
              <w:rPr>
                <w:rFonts w:eastAsia="Calibri"/>
                <w:color w:val="000000" w:themeColor="text1"/>
                <w:sz w:val="24"/>
                <w:szCs w:val="24"/>
                <w:lang w:eastAsia="lt-LT"/>
              </w:rPr>
            </w:pPr>
          </w:p>
        </w:tc>
        <w:tc>
          <w:tcPr>
            <w:tcW w:w="1276" w:type="dxa"/>
            <w:shd w:val="clear" w:color="auto" w:fill="FFF2CC" w:themeFill="accent4" w:themeFillTint="33"/>
            <w:vAlign w:val="center"/>
          </w:tcPr>
          <w:p w14:paraId="476DAB8A" w14:textId="77777777" w:rsidR="00CA236C" w:rsidRPr="00084CB7" w:rsidRDefault="00CA236C" w:rsidP="00A23CE8">
            <w:pPr>
              <w:jc w:val="center"/>
              <w:rPr>
                <w:rFonts w:eastAsia="Calibri"/>
                <w:color w:val="000000" w:themeColor="text1"/>
                <w:sz w:val="24"/>
                <w:szCs w:val="24"/>
                <w:lang w:eastAsia="lt-LT"/>
              </w:rPr>
            </w:pPr>
          </w:p>
        </w:tc>
        <w:tc>
          <w:tcPr>
            <w:tcW w:w="1134" w:type="dxa"/>
            <w:shd w:val="clear" w:color="auto" w:fill="FFF2CC" w:themeFill="accent4" w:themeFillTint="33"/>
            <w:vAlign w:val="center"/>
          </w:tcPr>
          <w:p w14:paraId="555AA360" w14:textId="77777777" w:rsidR="00CA236C" w:rsidRPr="00084CB7" w:rsidRDefault="00CA236C" w:rsidP="00A23CE8">
            <w:pPr>
              <w:jc w:val="center"/>
              <w:rPr>
                <w:rFonts w:eastAsia="Calibri"/>
                <w:color w:val="000000" w:themeColor="text1"/>
                <w:sz w:val="24"/>
                <w:szCs w:val="24"/>
                <w:lang w:eastAsia="lt-LT"/>
              </w:rPr>
            </w:pPr>
          </w:p>
        </w:tc>
        <w:tc>
          <w:tcPr>
            <w:tcW w:w="992" w:type="dxa"/>
            <w:shd w:val="clear" w:color="auto" w:fill="FFF2CC" w:themeFill="accent4" w:themeFillTint="33"/>
            <w:vAlign w:val="center"/>
          </w:tcPr>
          <w:p w14:paraId="113A7657" w14:textId="77777777" w:rsidR="00CA236C" w:rsidRPr="00084CB7" w:rsidRDefault="00CA236C" w:rsidP="00A23CE8">
            <w:pPr>
              <w:jc w:val="center"/>
              <w:rPr>
                <w:rFonts w:eastAsia="Calibri"/>
                <w:color w:val="000000" w:themeColor="text1"/>
                <w:sz w:val="24"/>
                <w:szCs w:val="24"/>
                <w:lang w:eastAsia="lt-LT"/>
              </w:rPr>
            </w:pPr>
          </w:p>
        </w:tc>
        <w:tc>
          <w:tcPr>
            <w:tcW w:w="992" w:type="dxa"/>
            <w:shd w:val="clear" w:color="auto" w:fill="FFF2CC" w:themeFill="accent4" w:themeFillTint="33"/>
            <w:vAlign w:val="center"/>
          </w:tcPr>
          <w:p w14:paraId="0ADAA0A1" w14:textId="77777777" w:rsidR="00CA236C" w:rsidRPr="00084CB7" w:rsidRDefault="00CA236C" w:rsidP="00A23CE8">
            <w:pPr>
              <w:jc w:val="center"/>
              <w:rPr>
                <w:rFonts w:eastAsia="Calibri"/>
                <w:color w:val="000000" w:themeColor="text1"/>
                <w:sz w:val="24"/>
                <w:szCs w:val="24"/>
                <w:lang w:eastAsia="lt-LT"/>
              </w:rPr>
            </w:pPr>
          </w:p>
        </w:tc>
        <w:tc>
          <w:tcPr>
            <w:tcW w:w="993" w:type="dxa"/>
            <w:shd w:val="clear" w:color="auto" w:fill="FFF2CC" w:themeFill="accent4" w:themeFillTint="33"/>
            <w:noWrap/>
            <w:vAlign w:val="center"/>
          </w:tcPr>
          <w:p w14:paraId="0050FCBC" w14:textId="77777777" w:rsidR="00CA236C" w:rsidRPr="00084CB7" w:rsidRDefault="00CA236C" w:rsidP="00A23CE8">
            <w:pPr>
              <w:jc w:val="center"/>
              <w:rPr>
                <w:rFonts w:eastAsia="Calibri"/>
                <w:color w:val="000000" w:themeColor="text1"/>
                <w:sz w:val="24"/>
                <w:szCs w:val="24"/>
                <w:lang w:eastAsia="lt-LT"/>
              </w:rPr>
            </w:pPr>
          </w:p>
        </w:tc>
        <w:tc>
          <w:tcPr>
            <w:tcW w:w="821" w:type="dxa"/>
            <w:shd w:val="clear" w:color="auto" w:fill="FFF2CC" w:themeFill="accent4" w:themeFillTint="33"/>
            <w:vAlign w:val="center"/>
          </w:tcPr>
          <w:p w14:paraId="3DFC6D46" w14:textId="77777777" w:rsidR="00CA236C" w:rsidRPr="00084CB7" w:rsidRDefault="00CA236C" w:rsidP="00A23CE8">
            <w:pPr>
              <w:jc w:val="center"/>
              <w:rPr>
                <w:rFonts w:eastAsia="Calibri"/>
                <w:color w:val="000000" w:themeColor="text1"/>
                <w:sz w:val="24"/>
                <w:szCs w:val="24"/>
                <w:lang w:eastAsia="lt-LT"/>
              </w:rPr>
            </w:pPr>
          </w:p>
        </w:tc>
        <w:tc>
          <w:tcPr>
            <w:tcW w:w="1806" w:type="dxa"/>
            <w:shd w:val="clear" w:color="auto" w:fill="FFF2CC" w:themeFill="accent4" w:themeFillTint="33"/>
            <w:vAlign w:val="center"/>
          </w:tcPr>
          <w:p w14:paraId="17F8DA05" w14:textId="77777777" w:rsidR="00CA236C" w:rsidRPr="00084CB7" w:rsidRDefault="00CA236C" w:rsidP="00A23CE8">
            <w:pPr>
              <w:jc w:val="center"/>
              <w:rPr>
                <w:rFonts w:eastAsia="Calibri"/>
                <w:color w:val="000000" w:themeColor="text1"/>
                <w:sz w:val="24"/>
                <w:szCs w:val="24"/>
                <w:lang w:eastAsia="lt-LT"/>
              </w:rPr>
            </w:pPr>
          </w:p>
        </w:tc>
      </w:tr>
      <w:tr w:rsidR="00CA236C" w:rsidRPr="00FA43B5" w14:paraId="2D38FD93" w14:textId="77777777" w:rsidTr="00BA1C7E">
        <w:trPr>
          <w:trHeight w:val="367"/>
          <w:jc w:val="center"/>
        </w:trPr>
        <w:tc>
          <w:tcPr>
            <w:tcW w:w="820" w:type="dxa"/>
            <w:vAlign w:val="center"/>
          </w:tcPr>
          <w:p w14:paraId="209E31B2" w14:textId="77777777" w:rsidR="00CA236C" w:rsidRPr="00FA43B5" w:rsidRDefault="00CA236C" w:rsidP="00A23CE8">
            <w:pPr>
              <w:jc w:val="center"/>
              <w:rPr>
                <w:rFonts w:eastAsia="Calibri"/>
                <w:sz w:val="24"/>
                <w:szCs w:val="24"/>
                <w:lang w:eastAsia="lt-LT"/>
              </w:rPr>
            </w:pPr>
          </w:p>
        </w:tc>
        <w:tc>
          <w:tcPr>
            <w:tcW w:w="1086" w:type="dxa"/>
            <w:shd w:val="clear" w:color="auto" w:fill="D9E2F3" w:themeFill="accent5" w:themeFillTint="33"/>
            <w:vAlign w:val="center"/>
          </w:tcPr>
          <w:p w14:paraId="6FE533BB" w14:textId="77777777" w:rsidR="00CA236C" w:rsidRPr="00FA43B5" w:rsidRDefault="00CA236C" w:rsidP="00A23CE8">
            <w:pPr>
              <w:jc w:val="center"/>
              <w:rPr>
                <w:rFonts w:eastAsia="Calibri"/>
                <w:sz w:val="24"/>
                <w:szCs w:val="24"/>
                <w:lang w:eastAsia="lt-LT"/>
              </w:rPr>
            </w:pPr>
          </w:p>
        </w:tc>
        <w:tc>
          <w:tcPr>
            <w:tcW w:w="850" w:type="dxa"/>
            <w:shd w:val="clear" w:color="auto" w:fill="D9E2F3" w:themeFill="accent5" w:themeFillTint="33"/>
            <w:vAlign w:val="center"/>
          </w:tcPr>
          <w:p w14:paraId="46FE845F" w14:textId="77777777" w:rsidR="00CA236C" w:rsidRPr="00FA43B5" w:rsidRDefault="00CA236C" w:rsidP="00A23CE8">
            <w:pPr>
              <w:jc w:val="center"/>
              <w:rPr>
                <w:rFonts w:eastAsia="Calibri"/>
                <w:sz w:val="24"/>
                <w:szCs w:val="24"/>
                <w:lang w:eastAsia="lt-LT"/>
              </w:rPr>
            </w:pPr>
          </w:p>
        </w:tc>
        <w:tc>
          <w:tcPr>
            <w:tcW w:w="851" w:type="dxa"/>
            <w:shd w:val="clear" w:color="auto" w:fill="D9E2F3" w:themeFill="accent5" w:themeFillTint="33"/>
            <w:vAlign w:val="center"/>
          </w:tcPr>
          <w:p w14:paraId="2D28F8AB" w14:textId="77777777" w:rsidR="00CA236C" w:rsidRPr="00FA43B5" w:rsidRDefault="00CA236C" w:rsidP="00A23CE8">
            <w:pPr>
              <w:jc w:val="center"/>
              <w:rPr>
                <w:rFonts w:eastAsia="Calibri"/>
                <w:sz w:val="24"/>
                <w:szCs w:val="24"/>
                <w:lang w:eastAsia="lt-LT"/>
              </w:rPr>
            </w:pPr>
          </w:p>
        </w:tc>
        <w:tc>
          <w:tcPr>
            <w:tcW w:w="3400" w:type="dxa"/>
            <w:shd w:val="clear" w:color="auto" w:fill="D9E2F3" w:themeFill="accent5" w:themeFillTint="33"/>
            <w:vAlign w:val="center"/>
          </w:tcPr>
          <w:p w14:paraId="17D88EE4" w14:textId="77777777" w:rsidR="00CA236C" w:rsidRPr="00084CB7" w:rsidRDefault="00CA236C" w:rsidP="00A23CE8">
            <w:pPr>
              <w:jc w:val="center"/>
              <w:rPr>
                <w:i/>
                <w:color w:val="000000" w:themeColor="text1"/>
                <w:sz w:val="24"/>
                <w:szCs w:val="24"/>
                <w:lang w:eastAsia="en-GB"/>
              </w:rPr>
            </w:pPr>
            <w:r w:rsidRPr="00084CB7">
              <w:rPr>
                <w:i/>
                <w:color w:val="000000" w:themeColor="text1"/>
                <w:sz w:val="24"/>
                <w:szCs w:val="24"/>
                <w:lang w:eastAsia="en-GB"/>
              </w:rPr>
              <w:t>Tęstinės veiklos rodikliai:</w:t>
            </w:r>
          </w:p>
        </w:tc>
        <w:tc>
          <w:tcPr>
            <w:tcW w:w="1276" w:type="dxa"/>
            <w:shd w:val="clear" w:color="auto" w:fill="D9E2F3" w:themeFill="accent5" w:themeFillTint="33"/>
            <w:vAlign w:val="center"/>
          </w:tcPr>
          <w:p w14:paraId="69EE8157" w14:textId="77777777" w:rsidR="00CA236C" w:rsidRPr="00084CB7" w:rsidRDefault="00CA236C" w:rsidP="00A23CE8">
            <w:pPr>
              <w:jc w:val="center"/>
              <w:rPr>
                <w:rFonts w:eastAsia="Calibri"/>
                <w:color w:val="000000" w:themeColor="text1"/>
                <w:sz w:val="24"/>
                <w:szCs w:val="24"/>
                <w:lang w:eastAsia="lt-LT"/>
              </w:rPr>
            </w:pPr>
          </w:p>
        </w:tc>
        <w:tc>
          <w:tcPr>
            <w:tcW w:w="1134" w:type="dxa"/>
            <w:shd w:val="clear" w:color="auto" w:fill="D9E2F3" w:themeFill="accent5" w:themeFillTint="33"/>
            <w:vAlign w:val="center"/>
          </w:tcPr>
          <w:p w14:paraId="7DE4CF80" w14:textId="77777777" w:rsidR="00CA236C" w:rsidRPr="00084CB7" w:rsidRDefault="00CA236C" w:rsidP="00A23CE8">
            <w:pPr>
              <w:jc w:val="center"/>
              <w:rPr>
                <w:rFonts w:eastAsia="Calibri"/>
                <w:i/>
                <w:color w:val="000000" w:themeColor="text1"/>
                <w:sz w:val="24"/>
                <w:szCs w:val="24"/>
                <w:lang w:eastAsia="lt-LT"/>
              </w:rPr>
            </w:pPr>
          </w:p>
        </w:tc>
        <w:tc>
          <w:tcPr>
            <w:tcW w:w="992" w:type="dxa"/>
            <w:shd w:val="clear" w:color="auto" w:fill="D9E2F3" w:themeFill="accent5" w:themeFillTint="33"/>
            <w:vAlign w:val="center"/>
          </w:tcPr>
          <w:p w14:paraId="4DF96D17" w14:textId="77777777" w:rsidR="00CA236C" w:rsidRPr="00084CB7" w:rsidRDefault="00CA236C" w:rsidP="00A23CE8">
            <w:pPr>
              <w:jc w:val="center"/>
              <w:rPr>
                <w:rFonts w:eastAsia="Calibri"/>
                <w:i/>
                <w:color w:val="000000" w:themeColor="text1"/>
                <w:sz w:val="24"/>
                <w:szCs w:val="24"/>
                <w:lang w:eastAsia="lt-LT"/>
              </w:rPr>
            </w:pPr>
          </w:p>
        </w:tc>
        <w:tc>
          <w:tcPr>
            <w:tcW w:w="992" w:type="dxa"/>
            <w:shd w:val="clear" w:color="auto" w:fill="D9E2F3" w:themeFill="accent5" w:themeFillTint="33"/>
            <w:vAlign w:val="center"/>
          </w:tcPr>
          <w:p w14:paraId="74DAF47A" w14:textId="77777777" w:rsidR="00CA236C" w:rsidRPr="00084CB7" w:rsidRDefault="00CA236C" w:rsidP="00A23CE8">
            <w:pPr>
              <w:jc w:val="center"/>
              <w:rPr>
                <w:rFonts w:eastAsia="Calibri"/>
                <w:i/>
                <w:color w:val="000000" w:themeColor="text1"/>
                <w:sz w:val="24"/>
                <w:szCs w:val="24"/>
                <w:lang w:eastAsia="lt-LT"/>
              </w:rPr>
            </w:pPr>
          </w:p>
        </w:tc>
        <w:tc>
          <w:tcPr>
            <w:tcW w:w="993" w:type="dxa"/>
            <w:shd w:val="clear" w:color="auto" w:fill="D9E2F3" w:themeFill="accent5" w:themeFillTint="33"/>
            <w:noWrap/>
            <w:vAlign w:val="center"/>
          </w:tcPr>
          <w:p w14:paraId="0EE1E675" w14:textId="77777777" w:rsidR="00CA236C" w:rsidRPr="00084CB7" w:rsidRDefault="00CA236C" w:rsidP="00A23CE8">
            <w:pPr>
              <w:jc w:val="center"/>
              <w:rPr>
                <w:rFonts w:eastAsia="Calibri"/>
                <w:i/>
                <w:color w:val="000000" w:themeColor="text1"/>
                <w:sz w:val="24"/>
                <w:szCs w:val="24"/>
                <w:lang w:eastAsia="lt-LT"/>
              </w:rPr>
            </w:pPr>
          </w:p>
        </w:tc>
        <w:tc>
          <w:tcPr>
            <w:tcW w:w="821" w:type="dxa"/>
            <w:shd w:val="clear" w:color="auto" w:fill="D9E2F3" w:themeFill="accent5" w:themeFillTint="33"/>
            <w:vAlign w:val="center"/>
          </w:tcPr>
          <w:p w14:paraId="0B52CCFB" w14:textId="77777777" w:rsidR="00CA236C" w:rsidRPr="00084CB7" w:rsidRDefault="00CA236C" w:rsidP="00A23CE8">
            <w:pPr>
              <w:jc w:val="center"/>
              <w:rPr>
                <w:rFonts w:eastAsia="Calibri"/>
                <w:color w:val="000000" w:themeColor="text1"/>
                <w:sz w:val="24"/>
                <w:szCs w:val="24"/>
                <w:lang w:eastAsia="lt-LT"/>
              </w:rPr>
            </w:pPr>
          </w:p>
        </w:tc>
        <w:tc>
          <w:tcPr>
            <w:tcW w:w="1806" w:type="dxa"/>
            <w:shd w:val="clear" w:color="auto" w:fill="D9E2F3" w:themeFill="accent5" w:themeFillTint="33"/>
            <w:vAlign w:val="center"/>
          </w:tcPr>
          <w:p w14:paraId="028E6EB0" w14:textId="77777777" w:rsidR="00CA236C" w:rsidRPr="00084CB7" w:rsidRDefault="00CA236C" w:rsidP="00A23CE8">
            <w:pPr>
              <w:jc w:val="center"/>
              <w:rPr>
                <w:rFonts w:eastAsia="Calibri"/>
                <w:color w:val="000000" w:themeColor="text1"/>
                <w:sz w:val="24"/>
                <w:szCs w:val="24"/>
                <w:lang w:eastAsia="lt-LT"/>
              </w:rPr>
            </w:pPr>
          </w:p>
        </w:tc>
      </w:tr>
      <w:tr w:rsidR="00CA236C" w:rsidRPr="00FA43B5" w14:paraId="34ECEBFE" w14:textId="77777777" w:rsidTr="00BA1C7E">
        <w:trPr>
          <w:trHeight w:val="367"/>
          <w:jc w:val="center"/>
        </w:trPr>
        <w:tc>
          <w:tcPr>
            <w:tcW w:w="820" w:type="dxa"/>
            <w:vAlign w:val="center"/>
          </w:tcPr>
          <w:p w14:paraId="7E64CD9D" w14:textId="77777777" w:rsidR="00CA236C" w:rsidRPr="00FA024E" w:rsidRDefault="00CA236C" w:rsidP="00A23CE8">
            <w:pPr>
              <w:jc w:val="center"/>
              <w:rPr>
                <w:rFonts w:eastAsia="Calibri"/>
                <w:sz w:val="24"/>
                <w:szCs w:val="24"/>
                <w:lang w:eastAsia="lt-LT"/>
              </w:rPr>
            </w:pPr>
          </w:p>
        </w:tc>
        <w:tc>
          <w:tcPr>
            <w:tcW w:w="1086" w:type="dxa"/>
            <w:vAlign w:val="center"/>
          </w:tcPr>
          <w:p w14:paraId="7C30EF60" w14:textId="77777777" w:rsidR="00CA236C" w:rsidRPr="00FA024E" w:rsidRDefault="00CA236C" w:rsidP="00A23CE8">
            <w:pPr>
              <w:jc w:val="center"/>
              <w:rPr>
                <w:rFonts w:eastAsia="Calibri"/>
                <w:sz w:val="24"/>
                <w:szCs w:val="24"/>
                <w:lang w:eastAsia="lt-LT"/>
              </w:rPr>
            </w:pPr>
          </w:p>
        </w:tc>
        <w:tc>
          <w:tcPr>
            <w:tcW w:w="850" w:type="dxa"/>
            <w:vAlign w:val="center"/>
          </w:tcPr>
          <w:p w14:paraId="7C5C3314" w14:textId="77777777" w:rsidR="00CA236C" w:rsidRPr="00FA024E" w:rsidRDefault="00CA236C" w:rsidP="00A23CE8">
            <w:pPr>
              <w:jc w:val="center"/>
              <w:rPr>
                <w:rFonts w:eastAsia="Calibri"/>
                <w:sz w:val="24"/>
                <w:szCs w:val="24"/>
                <w:lang w:eastAsia="lt-LT"/>
              </w:rPr>
            </w:pPr>
          </w:p>
        </w:tc>
        <w:tc>
          <w:tcPr>
            <w:tcW w:w="851" w:type="dxa"/>
            <w:vAlign w:val="center"/>
          </w:tcPr>
          <w:p w14:paraId="7820742F" w14:textId="77777777" w:rsidR="00CA236C" w:rsidRPr="00FA024E" w:rsidRDefault="00CA236C" w:rsidP="00A23CE8">
            <w:pPr>
              <w:jc w:val="center"/>
              <w:rPr>
                <w:rFonts w:eastAsia="Calibri"/>
                <w:sz w:val="24"/>
                <w:szCs w:val="24"/>
                <w:lang w:eastAsia="lt-LT"/>
              </w:rPr>
            </w:pPr>
          </w:p>
        </w:tc>
        <w:tc>
          <w:tcPr>
            <w:tcW w:w="3400" w:type="dxa"/>
            <w:vAlign w:val="center"/>
          </w:tcPr>
          <w:p w14:paraId="10161AE6" w14:textId="77777777" w:rsidR="00CA236C" w:rsidRPr="00FA024E" w:rsidRDefault="00CA236C" w:rsidP="00A23CE8">
            <w:pPr>
              <w:jc w:val="center"/>
              <w:rPr>
                <w:color w:val="000000" w:themeColor="text1"/>
                <w:sz w:val="24"/>
                <w:szCs w:val="24"/>
                <w:lang w:eastAsia="en-GB"/>
              </w:rPr>
            </w:pPr>
            <w:r w:rsidRPr="00FA024E">
              <w:rPr>
                <w:color w:val="000000" w:themeColor="text1"/>
                <w:sz w:val="24"/>
                <w:szCs w:val="24"/>
                <w:lang w:eastAsia="en-GB"/>
              </w:rPr>
              <w:t>Dalyvavimas renginiuose ir jų organizavimas pristatant Vilkaviškio kraštą</w:t>
            </w:r>
          </w:p>
        </w:tc>
        <w:tc>
          <w:tcPr>
            <w:tcW w:w="1276" w:type="dxa"/>
            <w:vAlign w:val="center"/>
          </w:tcPr>
          <w:p w14:paraId="3B12ABB8" w14:textId="77777777" w:rsidR="00CA236C" w:rsidRPr="00FA024E" w:rsidRDefault="00CA236C" w:rsidP="00A23CE8">
            <w:pPr>
              <w:jc w:val="center"/>
              <w:rPr>
                <w:rFonts w:eastAsia="Calibri"/>
                <w:color w:val="000000" w:themeColor="text1"/>
                <w:sz w:val="24"/>
                <w:szCs w:val="24"/>
                <w:lang w:eastAsia="lt-LT"/>
              </w:rPr>
            </w:pPr>
          </w:p>
        </w:tc>
        <w:tc>
          <w:tcPr>
            <w:tcW w:w="1134" w:type="dxa"/>
            <w:vAlign w:val="center"/>
          </w:tcPr>
          <w:p w14:paraId="5652743B"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5</w:t>
            </w:r>
          </w:p>
        </w:tc>
        <w:tc>
          <w:tcPr>
            <w:tcW w:w="992" w:type="dxa"/>
            <w:vAlign w:val="center"/>
          </w:tcPr>
          <w:p w14:paraId="3441D2BA"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4</w:t>
            </w:r>
          </w:p>
        </w:tc>
        <w:tc>
          <w:tcPr>
            <w:tcW w:w="992" w:type="dxa"/>
            <w:vAlign w:val="center"/>
          </w:tcPr>
          <w:p w14:paraId="5C3DF47F"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5</w:t>
            </w:r>
          </w:p>
        </w:tc>
        <w:tc>
          <w:tcPr>
            <w:tcW w:w="993" w:type="dxa"/>
            <w:noWrap/>
            <w:vAlign w:val="center"/>
          </w:tcPr>
          <w:p w14:paraId="4FD99E8D"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5</w:t>
            </w:r>
          </w:p>
        </w:tc>
        <w:tc>
          <w:tcPr>
            <w:tcW w:w="821" w:type="dxa"/>
            <w:vAlign w:val="center"/>
          </w:tcPr>
          <w:p w14:paraId="6AA46F12"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100</w:t>
            </w:r>
          </w:p>
        </w:tc>
        <w:tc>
          <w:tcPr>
            <w:tcW w:w="1806" w:type="dxa"/>
            <w:vAlign w:val="center"/>
          </w:tcPr>
          <w:p w14:paraId="4145FC4D" w14:textId="77777777" w:rsidR="00CA236C" w:rsidRPr="00FA024E" w:rsidRDefault="00CA236C" w:rsidP="00A23CE8">
            <w:pPr>
              <w:jc w:val="center"/>
              <w:rPr>
                <w:rFonts w:eastAsia="Calibri"/>
                <w:color w:val="000000" w:themeColor="text1"/>
                <w:sz w:val="24"/>
                <w:szCs w:val="24"/>
                <w:lang w:eastAsia="lt-LT"/>
              </w:rPr>
            </w:pPr>
          </w:p>
        </w:tc>
      </w:tr>
      <w:tr w:rsidR="00CA236C" w:rsidRPr="00FA43B5" w14:paraId="2BCE361C" w14:textId="77777777" w:rsidTr="00BA1C7E">
        <w:trPr>
          <w:trHeight w:val="367"/>
          <w:jc w:val="center"/>
        </w:trPr>
        <w:tc>
          <w:tcPr>
            <w:tcW w:w="820" w:type="dxa"/>
            <w:vAlign w:val="center"/>
          </w:tcPr>
          <w:p w14:paraId="002636D6" w14:textId="77777777" w:rsidR="00CA236C" w:rsidRPr="00FA024E" w:rsidRDefault="00CA236C" w:rsidP="00A23CE8">
            <w:pPr>
              <w:jc w:val="center"/>
              <w:rPr>
                <w:rFonts w:eastAsia="Calibri"/>
                <w:sz w:val="24"/>
                <w:szCs w:val="24"/>
                <w:lang w:eastAsia="lt-LT"/>
              </w:rPr>
            </w:pPr>
          </w:p>
        </w:tc>
        <w:tc>
          <w:tcPr>
            <w:tcW w:w="1086" w:type="dxa"/>
            <w:vAlign w:val="center"/>
          </w:tcPr>
          <w:p w14:paraId="55124EC3" w14:textId="77777777" w:rsidR="00CA236C" w:rsidRPr="00FA024E" w:rsidRDefault="00CA236C" w:rsidP="00A23CE8">
            <w:pPr>
              <w:jc w:val="center"/>
              <w:rPr>
                <w:rFonts w:eastAsia="Calibri"/>
                <w:sz w:val="24"/>
                <w:szCs w:val="24"/>
                <w:lang w:eastAsia="lt-LT"/>
              </w:rPr>
            </w:pPr>
          </w:p>
        </w:tc>
        <w:tc>
          <w:tcPr>
            <w:tcW w:w="850" w:type="dxa"/>
            <w:vAlign w:val="center"/>
          </w:tcPr>
          <w:p w14:paraId="3A647053" w14:textId="77777777" w:rsidR="00CA236C" w:rsidRPr="00FA024E" w:rsidRDefault="00CA236C" w:rsidP="00A23CE8">
            <w:pPr>
              <w:jc w:val="center"/>
              <w:rPr>
                <w:rFonts w:eastAsia="Calibri"/>
                <w:sz w:val="24"/>
                <w:szCs w:val="24"/>
                <w:lang w:eastAsia="lt-LT"/>
              </w:rPr>
            </w:pPr>
          </w:p>
        </w:tc>
        <w:tc>
          <w:tcPr>
            <w:tcW w:w="851" w:type="dxa"/>
            <w:vAlign w:val="center"/>
          </w:tcPr>
          <w:p w14:paraId="3A35EE14" w14:textId="77777777" w:rsidR="00CA236C" w:rsidRPr="00FA024E" w:rsidRDefault="00CA236C" w:rsidP="00A23CE8">
            <w:pPr>
              <w:jc w:val="center"/>
              <w:rPr>
                <w:rFonts w:eastAsia="Calibri"/>
                <w:color w:val="FF0000"/>
                <w:sz w:val="24"/>
                <w:szCs w:val="24"/>
                <w:lang w:eastAsia="lt-LT"/>
              </w:rPr>
            </w:pPr>
          </w:p>
        </w:tc>
        <w:tc>
          <w:tcPr>
            <w:tcW w:w="3400" w:type="dxa"/>
            <w:vAlign w:val="center"/>
          </w:tcPr>
          <w:p w14:paraId="41FB4B82" w14:textId="77777777" w:rsidR="00CA236C" w:rsidRPr="00FA024E" w:rsidRDefault="00CA236C" w:rsidP="00A23CE8">
            <w:pPr>
              <w:jc w:val="center"/>
              <w:rPr>
                <w:color w:val="000000" w:themeColor="text1"/>
                <w:sz w:val="24"/>
                <w:szCs w:val="24"/>
                <w:lang w:eastAsia="en-GB"/>
              </w:rPr>
            </w:pPr>
            <w:r w:rsidRPr="00FA024E">
              <w:rPr>
                <w:sz w:val="24"/>
                <w:szCs w:val="24"/>
                <w:lang w:eastAsia="en-GB"/>
              </w:rPr>
              <w:t>Parengtos paraiškos finansinei paramai gauti</w:t>
            </w:r>
          </w:p>
        </w:tc>
        <w:tc>
          <w:tcPr>
            <w:tcW w:w="1276" w:type="dxa"/>
            <w:vAlign w:val="center"/>
          </w:tcPr>
          <w:p w14:paraId="608C96B0" w14:textId="77777777" w:rsidR="00CA236C" w:rsidRPr="00FA024E" w:rsidRDefault="00CA236C" w:rsidP="00A23CE8">
            <w:pPr>
              <w:jc w:val="center"/>
              <w:rPr>
                <w:rFonts w:eastAsia="Calibri"/>
                <w:color w:val="000000" w:themeColor="text1"/>
                <w:sz w:val="24"/>
                <w:szCs w:val="24"/>
                <w:lang w:eastAsia="lt-LT"/>
              </w:rPr>
            </w:pPr>
          </w:p>
        </w:tc>
        <w:tc>
          <w:tcPr>
            <w:tcW w:w="1134" w:type="dxa"/>
            <w:vAlign w:val="center"/>
          </w:tcPr>
          <w:p w14:paraId="0C7DBD53"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8</w:t>
            </w:r>
          </w:p>
        </w:tc>
        <w:tc>
          <w:tcPr>
            <w:tcW w:w="992" w:type="dxa"/>
            <w:vAlign w:val="center"/>
          </w:tcPr>
          <w:p w14:paraId="4ED4D565"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18</w:t>
            </w:r>
          </w:p>
        </w:tc>
        <w:tc>
          <w:tcPr>
            <w:tcW w:w="992" w:type="dxa"/>
            <w:vAlign w:val="center"/>
          </w:tcPr>
          <w:p w14:paraId="560B5F07"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8</w:t>
            </w:r>
          </w:p>
        </w:tc>
        <w:tc>
          <w:tcPr>
            <w:tcW w:w="993" w:type="dxa"/>
            <w:noWrap/>
            <w:vAlign w:val="center"/>
          </w:tcPr>
          <w:p w14:paraId="0D49797F"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8</w:t>
            </w:r>
          </w:p>
        </w:tc>
        <w:tc>
          <w:tcPr>
            <w:tcW w:w="821" w:type="dxa"/>
            <w:vAlign w:val="center"/>
          </w:tcPr>
          <w:p w14:paraId="56C6AA78"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100</w:t>
            </w:r>
          </w:p>
        </w:tc>
        <w:tc>
          <w:tcPr>
            <w:tcW w:w="1806" w:type="dxa"/>
            <w:vAlign w:val="center"/>
          </w:tcPr>
          <w:p w14:paraId="1E869350" w14:textId="77777777" w:rsidR="00CA236C" w:rsidRPr="00FA024E" w:rsidRDefault="00CA236C" w:rsidP="00A23CE8">
            <w:pPr>
              <w:jc w:val="center"/>
              <w:rPr>
                <w:rFonts w:eastAsia="Calibri"/>
                <w:color w:val="000000" w:themeColor="text1"/>
                <w:sz w:val="24"/>
                <w:szCs w:val="24"/>
                <w:lang w:eastAsia="lt-LT"/>
              </w:rPr>
            </w:pPr>
          </w:p>
        </w:tc>
      </w:tr>
      <w:tr w:rsidR="00CA236C" w:rsidRPr="00FA43B5" w14:paraId="6E6E68BE" w14:textId="77777777" w:rsidTr="00BA1C7E">
        <w:trPr>
          <w:trHeight w:val="367"/>
          <w:jc w:val="center"/>
        </w:trPr>
        <w:tc>
          <w:tcPr>
            <w:tcW w:w="820" w:type="dxa"/>
            <w:vAlign w:val="center"/>
          </w:tcPr>
          <w:p w14:paraId="20FEA60B" w14:textId="77777777" w:rsidR="00CA236C" w:rsidRPr="00FA024E" w:rsidRDefault="00CA236C" w:rsidP="00A23CE8">
            <w:pPr>
              <w:jc w:val="center"/>
              <w:rPr>
                <w:rFonts w:eastAsia="Calibri"/>
                <w:sz w:val="24"/>
                <w:szCs w:val="24"/>
                <w:lang w:eastAsia="lt-LT"/>
              </w:rPr>
            </w:pPr>
          </w:p>
        </w:tc>
        <w:tc>
          <w:tcPr>
            <w:tcW w:w="1086" w:type="dxa"/>
            <w:vAlign w:val="center"/>
          </w:tcPr>
          <w:p w14:paraId="6434AD9D" w14:textId="77777777" w:rsidR="00CA236C" w:rsidRPr="00FA024E" w:rsidRDefault="00CA236C" w:rsidP="00A23CE8">
            <w:pPr>
              <w:jc w:val="center"/>
              <w:rPr>
                <w:rFonts w:eastAsia="Calibri"/>
                <w:sz w:val="24"/>
                <w:szCs w:val="24"/>
                <w:lang w:eastAsia="lt-LT"/>
              </w:rPr>
            </w:pPr>
          </w:p>
        </w:tc>
        <w:tc>
          <w:tcPr>
            <w:tcW w:w="850" w:type="dxa"/>
            <w:vAlign w:val="center"/>
          </w:tcPr>
          <w:p w14:paraId="53F55406" w14:textId="77777777" w:rsidR="00CA236C" w:rsidRPr="00FA024E" w:rsidRDefault="00CA236C" w:rsidP="00A23CE8">
            <w:pPr>
              <w:jc w:val="center"/>
              <w:rPr>
                <w:rFonts w:eastAsia="Calibri"/>
                <w:sz w:val="24"/>
                <w:szCs w:val="24"/>
                <w:lang w:eastAsia="lt-LT"/>
              </w:rPr>
            </w:pPr>
          </w:p>
        </w:tc>
        <w:tc>
          <w:tcPr>
            <w:tcW w:w="851" w:type="dxa"/>
            <w:vAlign w:val="center"/>
          </w:tcPr>
          <w:p w14:paraId="05A54AEA" w14:textId="77777777" w:rsidR="00CA236C" w:rsidRPr="00FA024E" w:rsidRDefault="00CA236C" w:rsidP="00A23CE8">
            <w:pPr>
              <w:jc w:val="center"/>
              <w:rPr>
                <w:rFonts w:eastAsia="Calibri"/>
                <w:sz w:val="24"/>
                <w:szCs w:val="24"/>
                <w:lang w:eastAsia="lt-LT"/>
              </w:rPr>
            </w:pPr>
          </w:p>
        </w:tc>
        <w:tc>
          <w:tcPr>
            <w:tcW w:w="3400" w:type="dxa"/>
            <w:vAlign w:val="center"/>
          </w:tcPr>
          <w:p w14:paraId="3137B997" w14:textId="77777777" w:rsidR="00CA236C" w:rsidRPr="00FA024E" w:rsidRDefault="00CA236C" w:rsidP="00A23CE8">
            <w:pPr>
              <w:jc w:val="center"/>
              <w:rPr>
                <w:color w:val="000000" w:themeColor="text1"/>
                <w:sz w:val="24"/>
                <w:szCs w:val="24"/>
                <w:lang w:eastAsia="en-GB"/>
              </w:rPr>
            </w:pPr>
            <w:r w:rsidRPr="00FA024E">
              <w:rPr>
                <w:sz w:val="24"/>
                <w:szCs w:val="24"/>
                <w:lang w:eastAsia="en-GB"/>
              </w:rPr>
              <w:t>Apsilankiusiųjų asmenų skaičius TVIC, asm.</w:t>
            </w:r>
          </w:p>
        </w:tc>
        <w:tc>
          <w:tcPr>
            <w:tcW w:w="1276" w:type="dxa"/>
            <w:vAlign w:val="center"/>
          </w:tcPr>
          <w:p w14:paraId="41D7B3BE" w14:textId="77777777" w:rsidR="00CA236C" w:rsidRPr="00FA024E" w:rsidRDefault="00CA236C" w:rsidP="00A23CE8">
            <w:pPr>
              <w:jc w:val="center"/>
              <w:rPr>
                <w:rFonts w:eastAsia="Calibri"/>
                <w:color w:val="000000" w:themeColor="text1"/>
                <w:sz w:val="24"/>
                <w:szCs w:val="24"/>
                <w:lang w:eastAsia="lt-LT"/>
              </w:rPr>
            </w:pPr>
          </w:p>
        </w:tc>
        <w:tc>
          <w:tcPr>
            <w:tcW w:w="1134" w:type="dxa"/>
            <w:vAlign w:val="center"/>
          </w:tcPr>
          <w:p w14:paraId="0B174A5B"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1200</w:t>
            </w:r>
          </w:p>
        </w:tc>
        <w:tc>
          <w:tcPr>
            <w:tcW w:w="992" w:type="dxa"/>
            <w:vAlign w:val="center"/>
          </w:tcPr>
          <w:p w14:paraId="178C3FBB"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1200</w:t>
            </w:r>
          </w:p>
        </w:tc>
        <w:tc>
          <w:tcPr>
            <w:tcW w:w="992" w:type="dxa"/>
            <w:vAlign w:val="center"/>
          </w:tcPr>
          <w:p w14:paraId="7A75A506"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1250</w:t>
            </w:r>
          </w:p>
        </w:tc>
        <w:tc>
          <w:tcPr>
            <w:tcW w:w="993" w:type="dxa"/>
            <w:noWrap/>
            <w:vAlign w:val="center"/>
          </w:tcPr>
          <w:p w14:paraId="0E48CAF2"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1300</w:t>
            </w:r>
          </w:p>
        </w:tc>
        <w:tc>
          <w:tcPr>
            <w:tcW w:w="821" w:type="dxa"/>
            <w:vAlign w:val="center"/>
          </w:tcPr>
          <w:p w14:paraId="199E71D2"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108,3</w:t>
            </w:r>
          </w:p>
        </w:tc>
        <w:tc>
          <w:tcPr>
            <w:tcW w:w="1806" w:type="dxa"/>
            <w:vAlign w:val="center"/>
          </w:tcPr>
          <w:p w14:paraId="6E8138D6" w14:textId="77777777" w:rsidR="00CA236C" w:rsidRPr="00FA024E" w:rsidRDefault="00CA236C" w:rsidP="00A23CE8">
            <w:pPr>
              <w:jc w:val="center"/>
              <w:rPr>
                <w:rFonts w:eastAsia="Calibri"/>
                <w:color w:val="000000" w:themeColor="text1"/>
                <w:sz w:val="24"/>
                <w:szCs w:val="24"/>
                <w:lang w:eastAsia="lt-LT"/>
              </w:rPr>
            </w:pPr>
          </w:p>
        </w:tc>
      </w:tr>
      <w:tr w:rsidR="00CA236C" w:rsidRPr="00FA43B5" w14:paraId="347E688F" w14:textId="77777777" w:rsidTr="00BA1C7E">
        <w:trPr>
          <w:trHeight w:val="367"/>
          <w:jc w:val="center"/>
        </w:trPr>
        <w:tc>
          <w:tcPr>
            <w:tcW w:w="820" w:type="dxa"/>
            <w:vAlign w:val="center"/>
          </w:tcPr>
          <w:p w14:paraId="1CB53CBC" w14:textId="77777777" w:rsidR="00CA236C" w:rsidRPr="00FA024E" w:rsidRDefault="00CA236C" w:rsidP="00A23CE8">
            <w:pPr>
              <w:jc w:val="center"/>
              <w:rPr>
                <w:rFonts w:eastAsia="Calibri"/>
                <w:sz w:val="24"/>
                <w:szCs w:val="24"/>
                <w:lang w:eastAsia="lt-LT"/>
              </w:rPr>
            </w:pPr>
          </w:p>
        </w:tc>
        <w:tc>
          <w:tcPr>
            <w:tcW w:w="1086" w:type="dxa"/>
            <w:vAlign w:val="center"/>
          </w:tcPr>
          <w:p w14:paraId="6FE7A793" w14:textId="77777777" w:rsidR="00CA236C" w:rsidRPr="00FA024E" w:rsidRDefault="00CA236C" w:rsidP="00A23CE8">
            <w:pPr>
              <w:jc w:val="center"/>
              <w:rPr>
                <w:rFonts w:eastAsia="Calibri"/>
                <w:sz w:val="24"/>
                <w:szCs w:val="24"/>
                <w:lang w:eastAsia="lt-LT"/>
              </w:rPr>
            </w:pPr>
          </w:p>
        </w:tc>
        <w:tc>
          <w:tcPr>
            <w:tcW w:w="850" w:type="dxa"/>
            <w:vAlign w:val="center"/>
          </w:tcPr>
          <w:p w14:paraId="2514A3D9" w14:textId="77777777" w:rsidR="00CA236C" w:rsidRPr="00FA024E" w:rsidRDefault="00CA236C" w:rsidP="00A23CE8">
            <w:pPr>
              <w:jc w:val="center"/>
              <w:rPr>
                <w:rFonts w:eastAsia="Calibri"/>
                <w:sz w:val="24"/>
                <w:szCs w:val="24"/>
                <w:lang w:eastAsia="lt-LT"/>
              </w:rPr>
            </w:pPr>
          </w:p>
        </w:tc>
        <w:tc>
          <w:tcPr>
            <w:tcW w:w="851" w:type="dxa"/>
            <w:vAlign w:val="center"/>
          </w:tcPr>
          <w:p w14:paraId="23DE6F9C" w14:textId="77777777" w:rsidR="00CA236C" w:rsidRPr="00FA024E" w:rsidRDefault="00CA236C" w:rsidP="00A23CE8">
            <w:pPr>
              <w:jc w:val="center"/>
              <w:rPr>
                <w:rFonts w:eastAsia="Calibri"/>
                <w:sz w:val="24"/>
                <w:szCs w:val="24"/>
                <w:lang w:eastAsia="lt-LT"/>
              </w:rPr>
            </w:pPr>
          </w:p>
        </w:tc>
        <w:tc>
          <w:tcPr>
            <w:tcW w:w="3400" w:type="dxa"/>
            <w:vAlign w:val="center"/>
          </w:tcPr>
          <w:p w14:paraId="276C7ADB" w14:textId="77777777" w:rsidR="00CA236C" w:rsidRPr="00FA024E" w:rsidRDefault="00CA236C" w:rsidP="00A23CE8">
            <w:pPr>
              <w:jc w:val="center"/>
              <w:rPr>
                <w:color w:val="000000" w:themeColor="text1"/>
                <w:sz w:val="24"/>
                <w:szCs w:val="24"/>
                <w:lang w:eastAsia="en-GB"/>
              </w:rPr>
            </w:pPr>
            <w:r w:rsidRPr="00FA024E">
              <w:rPr>
                <w:color w:val="000000" w:themeColor="text1"/>
                <w:sz w:val="24"/>
                <w:szCs w:val="24"/>
                <w:lang w:eastAsia="en-GB"/>
              </w:rPr>
              <w:t>Suorganizuoti mokymai, informaciniai renginiai</w:t>
            </w:r>
          </w:p>
        </w:tc>
        <w:tc>
          <w:tcPr>
            <w:tcW w:w="1276" w:type="dxa"/>
            <w:vAlign w:val="center"/>
          </w:tcPr>
          <w:p w14:paraId="07B1EC78" w14:textId="77777777" w:rsidR="00CA236C" w:rsidRPr="00FA024E" w:rsidRDefault="00CA236C" w:rsidP="00A23CE8">
            <w:pPr>
              <w:jc w:val="center"/>
              <w:rPr>
                <w:rFonts w:eastAsia="Calibri"/>
                <w:color w:val="000000" w:themeColor="text1"/>
                <w:sz w:val="24"/>
                <w:szCs w:val="24"/>
                <w:lang w:eastAsia="lt-LT"/>
              </w:rPr>
            </w:pPr>
          </w:p>
        </w:tc>
        <w:tc>
          <w:tcPr>
            <w:tcW w:w="1134" w:type="dxa"/>
            <w:vAlign w:val="center"/>
          </w:tcPr>
          <w:p w14:paraId="4FC960F4"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16</w:t>
            </w:r>
          </w:p>
        </w:tc>
        <w:tc>
          <w:tcPr>
            <w:tcW w:w="992" w:type="dxa"/>
            <w:vAlign w:val="center"/>
          </w:tcPr>
          <w:p w14:paraId="7B9954AB"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16</w:t>
            </w:r>
          </w:p>
        </w:tc>
        <w:tc>
          <w:tcPr>
            <w:tcW w:w="992" w:type="dxa"/>
            <w:vAlign w:val="center"/>
          </w:tcPr>
          <w:p w14:paraId="445210C4"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17</w:t>
            </w:r>
          </w:p>
        </w:tc>
        <w:tc>
          <w:tcPr>
            <w:tcW w:w="993" w:type="dxa"/>
            <w:noWrap/>
            <w:vAlign w:val="center"/>
          </w:tcPr>
          <w:p w14:paraId="1B5A17BB"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17</w:t>
            </w:r>
          </w:p>
        </w:tc>
        <w:tc>
          <w:tcPr>
            <w:tcW w:w="821" w:type="dxa"/>
            <w:vAlign w:val="center"/>
          </w:tcPr>
          <w:p w14:paraId="6A4D2351"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106,25</w:t>
            </w:r>
          </w:p>
        </w:tc>
        <w:tc>
          <w:tcPr>
            <w:tcW w:w="1806" w:type="dxa"/>
            <w:vAlign w:val="center"/>
          </w:tcPr>
          <w:p w14:paraId="2C50D815" w14:textId="77777777" w:rsidR="00CA236C" w:rsidRPr="00FA024E" w:rsidRDefault="00CA236C" w:rsidP="00A23CE8">
            <w:pPr>
              <w:jc w:val="center"/>
              <w:rPr>
                <w:rFonts w:eastAsia="Calibri"/>
                <w:color w:val="000000" w:themeColor="text1"/>
                <w:sz w:val="24"/>
                <w:szCs w:val="24"/>
                <w:lang w:eastAsia="lt-LT"/>
              </w:rPr>
            </w:pPr>
          </w:p>
        </w:tc>
      </w:tr>
      <w:tr w:rsidR="00CA236C" w:rsidRPr="00FA43B5" w14:paraId="7D848EEA" w14:textId="77777777" w:rsidTr="00BA1C7E">
        <w:trPr>
          <w:trHeight w:val="367"/>
          <w:jc w:val="center"/>
        </w:trPr>
        <w:tc>
          <w:tcPr>
            <w:tcW w:w="820" w:type="dxa"/>
            <w:vAlign w:val="center"/>
          </w:tcPr>
          <w:p w14:paraId="707E0200" w14:textId="77777777" w:rsidR="00CA236C" w:rsidRPr="00FA024E" w:rsidRDefault="00CA236C" w:rsidP="00A23CE8">
            <w:pPr>
              <w:jc w:val="center"/>
              <w:rPr>
                <w:rFonts w:eastAsia="Calibri"/>
                <w:sz w:val="24"/>
                <w:szCs w:val="24"/>
                <w:lang w:eastAsia="lt-LT"/>
              </w:rPr>
            </w:pPr>
          </w:p>
        </w:tc>
        <w:tc>
          <w:tcPr>
            <w:tcW w:w="1086" w:type="dxa"/>
            <w:vAlign w:val="center"/>
          </w:tcPr>
          <w:p w14:paraId="2D1FA1DA" w14:textId="77777777" w:rsidR="00CA236C" w:rsidRPr="00FA024E" w:rsidRDefault="00CA236C" w:rsidP="00A23CE8">
            <w:pPr>
              <w:jc w:val="center"/>
              <w:rPr>
                <w:rFonts w:eastAsia="Calibri"/>
                <w:sz w:val="24"/>
                <w:szCs w:val="24"/>
                <w:lang w:eastAsia="lt-LT"/>
              </w:rPr>
            </w:pPr>
          </w:p>
        </w:tc>
        <w:tc>
          <w:tcPr>
            <w:tcW w:w="850" w:type="dxa"/>
            <w:vAlign w:val="center"/>
          </w:tcPr>
          <w:p w14:paraId="3190F8BF" w14:textId="77777777" w:rsidR="00CA236C" w:rsidRPr="00FA024E" w:rsidRDefault="00CA236C" w:rsidP="00A23CE8">
            <w:pPr>
              <w:jc w:val="center"/>
              <w:rPr>
                <w:rFonts w:eastAsia="Calibri"/>
                <w:sz w:val="24"/>
                <w:szCs w:val="24"/>
                <w:lang w:eastAsia="lt-LT"/>
              </w:rPr>
            </w:pPr>
          </w:p>
        </w:tc>
        <w:tc>
          <w:tcPr>
            <w:tcW w:w="851" w:type="dxa"/>
            <w:vAlign w:val="center"/>
          </w:tcPr>
          <w:p w14:paraId="21A374FB" w14:textId="77777777" w:rsidR="00CA236C" w:rsidRPr="00FA024E" w:rsidRDefault="00CA236C" w:rsidP="00A23CE8">
            <w:pPr>
              <w:jc w:val="center"/>
              <w:rPr>
                <w:rFonts w:eastAsia="Calibri"/>
                <w:sz w:val="24"/>
                <w:szCs w:val="24"/>
                <w:lang w:eastAsia="lt-LT"/>
              </w:rPr>
            </w:pPr>
          </w:p>
        </w:tc>
        <w:tc>
          <w:tcPr>
            <w:tcW w:w="3400" w:type="dxa"/>
            <w:vAlign w:val="center"/>
          </w:tcPr>
          <w:p w14:paraId="16CB8080" w14:textId="77777777" w:rsidR="00CA236C" w:rsidRPr="00FA024E" w:rsidRDefault="00CA236C" w:rsidP="00A23CE8">
            <w:pPr>
              <w:jc w:val="center"/>
              <w:rPr>
                <w:color w:val="000000" w:themeColor="text1"/>
                <w:sz w:val="24"/>
                <w:szCs w:val="24"/>
                <w:lang w:eastAsia="en-GB"/>
              </w:rPr>
            </w:pPr>
            <w:r w:rsidRPr="00FA024E">
              <w:rPr>
                <w:color w:val="000000" w:themeColor="text1"/>
                <w:sz w:val="24"/>
                <w:szCs w:val="24"/>
                <w:lang w:eastAsia="en-GB"/>
              </w:rPr>
              <w:t>Įsteigtų juridinių asmenų darbo vietų skaičius naudojantis TVIC paslaugomis, vnt.</w:t>
            </w:r>
          </w:p>
        </w:tc>
        <w:tc>
          <w:tcPr>
            <w:tcW w:w="1276" w:type="dxa"/>
            <w:vAlign w:val="center"/>
          </w:tcPr>
          <w:p w14:paraId="180D74A3" w14:textId="77777777" w:rsidR="00CA236C" w:rsidRPr="00FA024E" w:rsidRDefault="00CA236C" w:rsidP="00A23CE8">
            <w:pPr>
              <w:jc w:val="center"/>
              <w:rPr>
                <w:rFonts w:eastAsia="Calibri"/>
                <w:color w:val="000000" w:themeColor="text1"/>
                <w:sz w:val="24"/>
                <w:szCs w:val="24"/>
                <w:lang w:eastAsia="lt-LT"/>
              </w:rPr>
            </w:pPr>
          </w:p>
        </w:tc>
        <w:tc>
          <w:tcPr>
            <w:tcW w:w="1134" w:type="dxa"/>
            <w:vAlign w:val="center"/>
          </w:tcPr>
          <w:p w14:paraId="5740454A"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12</w:t>
            </w:r>
          </w:p>
        </w:tc>
        <w:tc>
          <w:tcPr>
            <w:tcW w:w="992" w:type="dxa"/>
            <w:vAlign w:val="center"/>
          </w:tcPr>
          <w:p w14:paraId="57AF0AF0"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13</w:t>
            </w:r>
          </w:p>
        </w:tc>
        <w:tc>
          <w:tcPr>
            <w:tcW w:w="992" w:type="dxa"/>
            <w:vAlign w:val="center"/>
          </w:tcPr>
          <w:p w14:paraId="714377F8"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14</w:t>
            </w:r>
          </w:p>
        </w:tc>
        <w:tc>
          <w:tcPr>
            <w:tcW w:w="993" w:type="dxa"/>
            <w:noWrap/>
            <w:vAlign w:val="center"/>
          </w:tcPr>
          <w:p w14:paraId="445E5CAE"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33</w:t>
            </w:r>
          </w:p>
        </w:tc>
        <w:tc>
          <w:tcPr>
            <w:tcW w:w="821" w:type="dxa"/>
            <w:vAlign w:val="center"/>
          </w:tcPr>
          <w:p w14:paraId="73165527" w14:textId="77777777" w:rsidR="00CA236C" w:rsidRPr="00FA024E" w:rsidRDefault="00CA236C" w:rsidP="00A23CE8">
            <w:pPr>
              <w:jc w:val="center"/>
              <w:rPr>
                <w:rFonts w:eastAsia="Calibri"/>
                <w:color w:val="000000" w:themeColor="text1"/>
                <w:sz w:val="24"/>
                <w:szCs w:val="24"/>
                <w:lang w:eastAsia="lt-LT"/>
              </w:rPr>
            </w:pPr>
            <w:r w:rsidRPr="00FA024E">
              <w:rPr>
                <w:rFonts w:eastAsia="Calibri"/>
                <w:color w:val="000000" w:themeColor="text1"/>
                <w:sz w:val="24"/>
                <w:szCs w:val="24"/>
                <w:lang w:eastAsia="lt-LT"/>
              </w:rPr>
              <w:t>275</w:t>
            </w:r>
          </w:p>
        </w:tc>
        <w:tc>
          <w:tcPr>
            <w:tcW w:w="1806" w:type="dxa"/>
            <w:vAlign w:val="center"/>
          </w:tcPr>
          <w:p w14:paraId="3ACDA01F" w14:textId="77777777" w:rsidR="00CA236C" w:rsidRPr="00FA024E" w:rsidRDefault="00CA236C" w:rsidP="00A23CE8">
            <w:pPr>
              <w:jc w:val="center"/>
              <w:rPr>
                <w:rFonts w:eastAsia="Calibri"/>
                <w:color w:val="000000" w:themeColor="text1"/>
                <w:sz w:val="24"/>
                <w:szCs w:val="24"/>
                <w:lang w:eastAsia="lt-LT"/>
              </w:rPr>
            </w:pPr>
          </w:p>
        </w:tc>
      </w:tr>
    </w:tbl>
    <w:p w14:paraId="616B960D" w14:textId="77777777" w:rsidR="00CA236C" w:rsidRDefault="00CA236C" w:rsidP="00CA236C">
      <w:pPr>
        <w:pStyle w:val="bodytext"/>
        <w:tabs>
          <w:tab w:val="left" w:pos="5103"/>
        </w:tabs>
        <w:ind w:left="6237" w:firstLine="0"/>
        <w:rPr>
          <w:rFonts w:ascii="Times New Roman" w:eastAsia="Calibri" w:hAnsi="Times New Roman"/>
          <w:sz w:val="24"/>
          <w:szCs w:val="24"/>
          <w:lang w:val="lt-LT" w:eastAsia="lt-LT"/>
        </w:rPr>
      </w:pPr>
    </w:p>
    <w:p w14:paraId="7768520D" w14:textId="77777777" w:rsidR="00CA236C" w:rsidRDefault="00CA236C" w:rsidP="00CA236C">
      <w:pPr>
        <w:tabs>
          <w:tab w:val="left" w:pos="1640"/>
        </w:tabs>
        <w:rPr>
          <w:rFonts w:eastAsia="Calibri"/>
          <w:sz w:val="24"/>
          <w:szCs w:val="24"/>
          <w:lang w:eastAsia="lt-LT"/>
        </w:rPr>
      </w:pPr>
    </w:p>
    <w:p w14:paraId="1AAAF727" w14:textId="77777777" w:rsidR="00814A20" w:rsidRDefault="00814A20" w:rsidP="00814A20">
      <w:pPr>
        <w:pStyle w:val="bodytext"/>
        <w:tabs>
          <w:tab w:val="left" w:pos="5103"/>
        </w:tabs>
        <w:ind w:firstLine="0"/>
        <w:rPr>
          <w:rFonts w:ascii="Times New Roman" w:hAnsi="Times New Roman"/>
          <w:color w:val="000000" w:themeColor="text1"/>
          <w:sz w:val="24"/>
          <w:lang w:val="lt-LT"/>
        </w:rPr>
        <w:sectPr w:rsidR="00814A20" w:rsidSect="00E92E39">
          <w:pgSz w:w="16840" w:h="11907" w:orient="landscape" w:code="9"/>
          <w:pgMar w:top="1134" w:right="1134" w:bottom="567" w:left="1134" w:header="567" w:footer="567" w:gutter="0"/>
          <w:cols w:space="1296"/>
          <w:formProt w:val="0"/>
        </w:sectPr>
      </w:pPr>
      <w:bookmarkStart w:id="3" w:name="_Hlk121141268"/>
      <w:bookmarkStart w:id="4" w:name="_Hlk121140183"/>
    </w:p>
    <w:bookmarkEnd w:id="3"/>
    <w:p w14:paraId="1AB4C528" w14:textId="1CB0D5E6" w:rsidR="00CA236C" w:rsidRPr="00814A20" w:rsidRDefault="001D052B" w:rsidP="001D052B">
      <w:pPr>
        <w:pStyle w:val="bodytext"/>
        <w:tabs>
          <w:tab w:val="left" w:pos="5103"/>
        </w:tabs>
        <w:ind w:left="5040" w:firstLine="0"/>
        <w:jc w:val="right"/>
        <w:rPr>
          <w:rFonts w:ascii="Times New Roman" w:hAnsi="Times New Roman"/>
          <w:color w:val="000000" w:themeColor="text1"/>
          <w:sz w:val="24"/>
          <w:szCs w:val="24"/>
          <w:lang w:val="lt-LT"/>
        </w:rPr>
      </w:pPr>
      <w:r w:rsidRPr="001D052B">
        <w:rPr>
          <w:rFonts w:ascii="Times New Roman" w:hAnsi="Times New Roman"/>
          <w:color w:val="000000" w:themeColor="text1"/>
          <w:sz w:val="24"/>
          <w:lang w:val="lt-LT"/>
        </w:rPr>
        <w:lastRenderedPageBreak/>
        <w:t xml:space="preserve">Ataskaitos </w:t>
      </w:r>
      <w:r w:rsidR="00CA236C" w:rsidRPr="00814A20">
        <w:rPr>
          <w:rFonts w:ascii="Times New Roman" w:hAnsi="Times New Roman"/>
          <w:color w:val="000000" w:themeColor="text1"/>
          <w:sz w:val="24"/>
          <w:szCs w:val="24"/>
          <w:lang w:val="lt-LT"/>
        </w:rPr>
        <w:t>2 priedas</w:t>
      </w:r>
    </w:p>
    <w:bookmarkEnd w:id="4"/>
    <w:p w14:paraId="1FDCF2D0" w14:textId="77777777" w:rsidR="00CA236C" w:rsidRPr="00084CB7" w:rsidRDefault="00CA236C" w:rsidP="00CA236C">
      <w:pPr>
        <w:pStyle w:val="bodytext"/>
        <w:tabs>
          <w:tab w:val="left" w:pos="5103"/>
        </w:tabs>
        <w:ind w:firstLine="0"/>
        <w:jc w:val="left"/>
        <w:rPr>
          <w:rFonts w:ascii="Times New Roman" w:hAnsi="Times New Roman"/>
          <w:color w:val="000000" w:themeColor="text1"/>
          <w:sz w:val="24"/>
          <w:szCs w:val="24"/>
          <w:lang w:val="lt-LT"/>
        </w:rPr>
      </w:pPr>
    </w:p>
    <w:p w14:paraId="7A5BE941" w14:textId="12E894D6" w:rsidR="00CA236C" w:rsidRPr="00084CB7" w:rsidRDefault="00CA236C" w:rsidP="00BA1C7E">
      <w:pPr>
        <w:jc w:val="center"/>
        <w:rPr>
          <w:b/>
          <w:color w:val="000000" w:themeColor="text1"/>
          <w:sz w:val="24"/>
          <w:szCs w:val="24"/>
          <w:lang w:eastAsia="lt-LT"/>
        </w:rPr>
      </w:pPr>
      <w:r w:rsidRPr="00084CB7">
        <w:rPr>
          <w:b/>
          <w:color w:val="000000" w:themeColor="text1"/>
          <w:sz w:val="24"/>
          <w:szCs w:val="24"/>
        </w:rPr>
        <w:t>(Informacijos apie vadovaujamas pareigas einančių asmenų atlyginimą per ataskaitinius metus forma)</w:t>
      </w:r>
    </w:p>
    <w:p w14:paraId="33105EB2" w14:textId="77777777" w:rsidR="00CA236C" w:rsidRPr="00084CB7" w:rsidRDefault="00CA236C" w:rsidP="00CA236C">
      <w:pPr>
        <w:pStyle w:val="Sraopastraipa"/>
        <w:tabs>
          <w:tab w:val="left" w:pos="993"/>
        </w:tabs>
        <w:ind w:left="0"/>
        <w:jc w:val="center"/>
        <w:rPr>
          <w:b/>
          <w:color w:val="000000" w:themeColor="text1"/>
          <w:sz w:val="24"/>
          <w:szCs w:val="24"/>
        </w:rPr>
      </w:pPr>
    </w:p>
    <w:p w14:paraId="160DA4B7" w14:textId="77777777" w:rsidR="00CA236C" w:rsidRPr="00084CB7" w:rsidRDefault="00CA236C" w:rsidP="00CA236C">
      <w:pPr>
        <w:pStyle w:val="Sraopastraipa"/>
        <w:tabs>
          <w:tab w:val="left" w:pos="993"/>
        </w:tabs>
        <w:ind w:left="0"/>
        <w:jc w:val="center"/>
        <w:rPr>
          <w:b/>
          <w:color w:val="000000" w:themeColor="text1"/>
          <w:sz w:val="24"/>
          <w:szCs w:val="24"/>
        </w:rPr>
      </w:pPr>
    </w:p>
    <w:p w14:paraId="2474AFFD" w14:textId="7FA29DD2" w:rsidR="00CA236C" w:rsidRPr="00084CB7" w:rsidRDefault="00CA236C" w:rsidP="00BA1C7E">
      <w:pPr>
        <w:pStyle w:val="Sraopastraipa"/>
        <w:tabs>
          <w:tab w:val="left" w:pos="993"/>
        </w:tabs>
        <w:ind w:left="0"/>
        <w:jc w:val="center"/>
        <w:rPr>
          <w:b/>
          <w:color w:val="000000" w:themeColor="text1"/>
          <w:sz w:val="24"/>
          <w:szCs w:val="24"/>
        </w:rPr>
      </w:pPr>
      <w:r w:rsidRPr="00084CB7">
        <w:rPr>
          <w:b/>
          <w:color w:val="000000" w:themeColor="text1"/>
          <w:sz w:val="24"/>
          <w:szCs w:val="24"/>
        </w:rPr>
        <w:t>VADOVAUJAMAS PAREIGAS EINANČIŲ ASMENŲ ATLYGINIMAS PER ATASKAITINIUS METUS*</w:t>
      </w:r>
    </w:p>
    <w:p w14:paraId="2B903688" w14:textId="25EA4A27" w:rsidR="00CA236C" w:rsidRPr="00084CB7" w:rsidRDefault="001D052B" w:rsidP="00CA236C">
      <w:pPr>
        <w:pStyle w:val="Sraopastraipa"/>
        <w:tabs>
          <w:tab w:val="left" w:pos="993"/>
        </w:tabs>
        <w:ind w:left="0"/>
        <w:jc w:val="right"/>
        <w:rPr>
          <w:color w:val="000000" w:themeColor="text1"/>
          <w:sz w:val="24"/>
          <w:szCs w:val="24"/>
        </w:rPr>
      </w:pPr>
      <w:r>
        <w:rPr>
          <w:color w:val="000000" w:themeColor="text1"/>
          <w:sz w:val="24"/>
          <w:szCs w:val="24"/>
        </w:rPr>
        <w:t xml:space="preserve">   </w:t>
      </w:r>
      <w:r w:rsidR="00CA236C" w:rsidRPr="00084CB7">
        <w:rPr>
          <w:color w:val="000000" w:themeColor="text1"/>
          <w:sz w:val="24"/>
          <w:szCs w:val="24"/>
        </w:rPr>
        <w:t>Eur, ct</w:t>
      </w:r>
    </w:p>
    <w:tbl>
      <w:tblPr>
        <w:tblStyle w:val="Lentelstinklelis"/>
        <w:tblW w:w="10347" w:type="dxa"/>
        <w:jc w:val="center"/>
        <w:tblLook w:val="04A0" w:firstRow="1" w:lastRow="0" w:firstColumn="1" w:lastColumn="0" w:noHBand="0" w:noVBand="1"/>
      </w:tblPr>
      <w:tblGrid>
        <w:gridCol w:w="670"/>
        <w:gridCol w:w="2019"/>
        <w:gridCol w:w="1336"/>
        <w:gridCol w:w="1268"/>
        <w:gridCol w:w="940"/>
        <w:gridCol w:w="1108"/>
        <w:gridCol w:w="1257"/>
        <w:gridCol w:w="1749"/>
      </w:tblGrid>
      <w:tr w:rsidR="00CA236C" w:rsidRPr="00084CB7" w14:paraId="76293C00" w14:textId="77777777" w:rsidTr="00BA1C7E">
        <w:trPr>
          <w:jc w:val="center"/>
        </w:trPr>
        <w:tc>
          <w:tcPr>
            <w:tcW w:w="670" w:type="dxa"/>
            <w:vMerge w:val="restart"/>
            <w:tcBorders>
              <w:top w:val="single" w:sz="4" w:space="0" w:color="auto"/>
              <w:left w:val="single" w:sz="4" w:space="0" w:color="auto"/>
              <w:bottom w:val="single" w:sz="4" w:space="0" w:color="auto"/>
              <w:right w:val="single" w:sz="4" w:space="0" w:color="auto"/>
            </w:tcBorders>
            <w:hideMark/>
          </w:tcPr>
          <w:p w14:paraId="5688CD08"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Eil. Nr.</w:t>
            </w:r>
          </w:p>
        </w:tc>
        <w:tc>
          <w:tcPr>
            <w:tcW w:w="2019" w:type="dxa"/>
            <w:vMerge w:val="restart"/>
            <w:tcBorders>
              <w:top w:val="single" w:sz="4" w:space="0" w:color="auto"/>
              <w:left w:val="single" w:sz="4" w:space="0" w:color="auto"/>
              <w:bottom w:val="single" w:sz="4" w:space="0" w:color="auto"/>
              <w:right w:val="single" w:sz="4" w:space="0" w:color="auto"/>
            </w:tcBorders>
            <w:vAlign w:val="center"/>
            <w:hideMark/>
          </w:tcPr>
          <w:p w14:paraId="592E8CA3"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Pareigų (pareigybės) pavadinimas</w:t>
            </w:r>
          </w:p>
        </w:tc>
        <w:tc>
          <w:tcPr>
            <w:tcW w:w="1336" w:type="dxa"/>
            <w:tcBorders>
              <w:top w:val="single" w:sz="4" w:space="0" w:color="auto"/>
              <w:left w:val="single" w:sz="4" w:space="0" w:color="auto"/>
              <w:bottom w:val="single" w:sz="4" w:space="0" w:color="auto"/>
              <w:right w:val="single" w:sz="4" w:space="0" w:color="auto"/>
            </w:tcBorders>
            <w:hideMark/>
          </w:tcPr>
          <w:p w14:paraId="69D63629"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 xml:space="preserve">Bazinis atlyginimas </w:t>
            </w:r>
          </w:p>
        </w:tc>
        <w:tc>
          <w:tcPr>
            <w:tcW w:w="1268" w:type="dxa"/>
            <w:tcBorders>
              <w:top w:val="single" w:sz="4" w:space="0" w:color="auto"/>
              <w:left w:val="single" w:sz="4" w:space="0" w:color="auto"/>
              <w:bottom w:val="single" w:sz="4" w:space="0" w:color="auto"/>
              <w:right w:val="single" w:sz="4" w:space="0" w:color="auto"/>
            </w:tcBorders>
            <w:hideMark/>
          </w:tcPr>
          <w:p w14:paraId="59E8A0C7"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Priemokos</w:t>
            </w:r>
          </w:p>
        </w:tc>
        <w:tc>
          <w:tcPr>
            <w:tcW w:w="940" w:type="dxa"/>
            <w:tcBorders>
              <w:top w:val="single" w:sz="4" w:space="0" w:color="auto"/>
              <w:left w:val="single" w:sz="4" w:space="0" w:color="auto"/>
              <w:bottom w:val="single" w:sz="4" w:space="0" w:color="auto"/>
              <w:right w:val="single" w:sz="4" w:space="0" w:color="auto"/>
            </w:tcBorders>
            <w:hideMark/>
          </w:tcPr>
          <w:p w14:paraId="4C6CE2FC"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Priedai</w:t>
            </w:r>
          </w:p>
        </w:tc>
        <w:tc>
          <w:tcPr>
            <w:tcW w:w="1108" w:type="dxa"/>
            <w:tcBorders>
              <w:top w:val="single" w:sz="4" w:space="0" w:color="auto"/>
              <w:left w:val="single" w:sz="4" w:space="0" w:color="auto"/>
              <w:bottom w:val="single" w:sz="4" w:space="0" w:color="auto"/>
              <w:right w:val="single" w:sz="4" w:space="0" w:color="auto"/>
            </w:tcBorders>
            <w:hideMark/>
          </w:tcPr>
          <w:p w14:paraId="084CBE95"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Premijos</w:t>
            </w:r>
          </w:p>
        </w:tc>
        <w:tc>
          <w:tcPr>
            <w:tcW w:w="1257" w:type="dxa"/>
            <w:tcBorders>
              <w:top w:val="single" w:sz="4" w:space="0" w:color="auto"/>
              <w:left w:val="single" w:sz="4" w:space="0" w:color="auto"/>
              <w:bottom w:val="single" w:sz="4" w:space="0" w:color="auto"/>
              <w:right w:val="single" w:sz="4" w:space="0" w:color="auto"/>
            </w:tcBorders>
            <w:hideMark/>
          </w:tcPr>
          <w:p w14:paraId="0338163A"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Kitos išmokos**</w:t>
            </w:r>
          </w:p>
        </w:tc>
        <w:tc>
          <w:tcPr>
            <w:tcW w:w="1749" w:type="dxa"/>
            <w:tcBorders>
              <w:top w:val="single" w:sz="4" w:space="0" w:color="auto"/>
              <w:left w:val="single" w:sz="4" w:space="0" w:color="auto"/>
              <w:bottom w:val="single" w:sz="4" w:space="0" w:color="auto"/>
              <w:right w:val="single" w:sz="4" w:space="0" w:color="auto"/>
            </w:tcBorders>
            <w:hideMark/>
          </w:tcPr>
          <w:p w14:paraId="19B9561C"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Iš viso</w:t>
            </w:r>
          </w:p>
        </w:tc>
      </w:tr>
      <w:tr w:rsidR="00CA236C" w:rsidRPr="00084CB7" w14:paraId="5B92D104" w14:textId="77777777" w:rsidTr="00BA1C7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EFB5F3" w14:textId="77777777" w:rsidR="00CA236C" w:rsidRPr="00084CB7" w:rsidRDefault="00CA236C" w:rsidP="00A23CE8">
            <w:pPr>
              <w:rPr>
                <w:color w:val="000000" w:themeColor="text1"/>
                <w:sz w:val="24"/>
                <w:szCs w:val="24"/>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14:paraId="5523FF1F" w14:textId="77777777" w:rsidR="00CA236C" w:rsidRPr="00084CB7" w:rsidRDefault="00CA236C" w:rsidP="00A23CE8">
            <w:pPr>
              <w:rPr>
                <w:color w:val="000000" w:themeColor="text1"/>
                <w:sz w:val="24"/>
                <w:szCs w:val="24"/>
              </w:rPr>
            </w:pPr>
          </w:p>
        </w:tc>
        <w:tc>
          <w:tcPr>
            <w:tcW w:w="1336" w:type="dxa"/>
            <w:tcBorders>
              <w:top w:val="single" w:sz="4" w:space="0" w:color="auto"/>
              <w:left w:val="single" w:sz="4" w:space="0" w:color="auto"/>
              <w:bottom w:val="single" w:sz="4" w:space="0" w:color="auto"/>
              <w:right w:val="single" w:sz="4" w:space="0" w:color="auto"/>
            </w:tcBorders>
            <w:hideMark/>
          </w:tcPr>
          <w:p w14:paraId="60FF2BEA"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1</w:t>
            </w:r>
          </w:p>
        </w:tc>
        <w:tc>
          <w:tcPr>
            <w:tcW w:w="1268" w:type="dxa"/>
            <w:tcBorders>
              <w:top w:val="single" w:sz="4" w:space="0" w:color="auto"/>
              <w:left w:val="single" w:sz="4" w:space="0" w:color="auto"/>
              <w:bottom w:val="single" w:sz="4" w:space="0" w:color="auto"/>
              <w:right w:val="single" w:sz="4" w:space="0" w:color="auto"/>
            </w:tcBorders>
            <w:hideMark/>
          </w:tcPr>
          <w:p w14:paraId="3844A02D"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2</w:t>
            </w:r>
          </w:p>
        </w:tc>
        <w:tc>
          <w:tcPr>
            <w:tcW w:w="940" w:type="dxa"/>
            <w:tcBorders>
              <w:top w:val="single" w:sz="4" w:space="0" w:color="auto"/>
              <w:left w:val="single" w:sz="4" w:space="0" w:color="auto"/>
              <w:bottom w:val="single" w:sz="4" w:space="0" w:color="auto"/>
              <w:right w:val="single" w:sz="4" w:space="0" w:color="auto"/>
            </w:tcBorders>
            <w:hideMark/>
          </w:tcPr>
          <w:p w14:paraId="3BC1B4F7"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3</w:t>
            </w:r>
          </w:p>
        </w:tc>
        <w:tc>
          <w:tcPr>
            <w:tcW w:w="1108" w:type="dxa"/>
            <w:tcBorders>
              <w:top w:val="single" w:sz="4" w:space="0" w:color="auto"/>
              <w:left w:val="single" w:sz="4" w:space="0" w:color="auto"/>
              <w:bottom w:val="single" w:sz="4" w:space="0" w:color="auto"/>
              <w:right w:val="single" w:sz="4" w:space="0" w:color="auto"/>
            </w:tcBorders>
            <w:hideMark/>
          </w:tcPr>
          <w:p w14:paraId="114840AC"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4</w:t>
            </w:r>
          </w:p>
        </w:tc>
        <w:tc>
          <w:tcPr>
            <w:tcW w:w="1257" w:type="dxa"/>
            <w:tcBorders>
              <w:top w:val="single" w:sz="4" w:space="0" w:color="auto"/>
              <w:left w:val="single" w:sz="4" w:space="0" w:color="auto"/>
              <w:bottom w:val="single" w:sz="4" w:space="0" w:color="auto"/>
              <w:right w:val="single" w:sz="4" w:space="0" w:color="auto"/>
            </w:tcBorders>
            <w:hideMark/>
          </w:tcPr>
          <w:p w14:paraId="1BE5D144"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5</w:t>
            </w:r>
          </w:p>
        </w:tc>
        <w:tc>
          <w:tcPr>
            <w:tcW w:w="1749" w:type="dxa"/>
            <w:tcBorders>
              <w:top w:val="single" w:sz="4" w:space="0" w:color="auto"/>
              <w:left w:val="single" w:sz="4" w:space="0" w:color="auto"/>
              <w:bottom w:val="single" w:sz="4" w:space="0" w:color="auto"/>
              <w:right w:val="single" w:sz="4" w:space="0" w:color="auto"/>
            </w:tcBorders>
            <w:hideMark/>
          </w:tcPr>
          <w:p w14:paraId="5A99DBD1" w14:textId="77777777" w:rsidR="00CA236C" w:rsidRPr="00084CB7" w:rsidRDefault="00CA236C" w:rsidP="00A23CE8">
            <w:pPr>
              <w:pStyle w:val="Sraopastraipa"/>
              <w:tabs>
                <w:tab w:val="left" w:pos="993"/>
              </w:tabs>
              <w:ind w:left="0"/>
              <w:jc w:val="center"/>
              <w:rPr>
                <w:color w:val="000000" w:themeColor="text1"/>
                <w:sz w:val="24"/>
                <w:szCs w:val="24"/>
                <w:lang w:val="en-US"/>
              </w:rPr>
            </w:pPr>
            <w:r w:rsidRPr="00084CB7">
              <w:rPr>
                <w:color w:val="000000" w:themeColor="text1"/>
                <w:sz w:val="24"/>
                <w:szCs w:val="24"/>
              </w:rPr>
              <w:t>6</w:t>
            </w:r>
            <w:r w:rsidRPr="00084CB7">
              <w:rPr>
                <w:color w:val="000000" w:themeColor="text1"/>
                <w:sz w:val="24"/>
                <w:szCs w:val="24"/>
                <w:lang w:val="en-US"/>
              </w:rPr>
              <w:t>=1+2+3+4+5</w:t>
            </w:r>
          </w:p>
        </w:tc>
      </w:tr>
      <w:tr w:rsidR="00CA236C" w:rsidRPr="00084CB7" w14:paraId="5B141F93" w14:textId="77777777" w:rsidTr="00BA1C7E">
        <w:trPr>
          <w:jc w:val="center"/>
        </w:trPr>
        <w:tc>
          <w:tcPr>
            <w:tcW w:w="670" w:type="dxa"/>
            <w:tcBorders>
              <w:top w:val="single" w:sz="4" w:space="0" w:color="auto"/>
              <w:left w:val="single" w:sz="4" w:space="0" w:color="auto"/>
              <w:bottom w:val="single" w:sz="4" w:space="0" w:color="auto"/>
              <w:right w:val="single" w:sz="4" w:space="0" w:color="auto"/>
            </w:tcBorders>
            <w:hideMark/>
          </w:tcPr>
          <w:p w14:paraId="2A697C78"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1.</w:t>
            </w:r>
          </w:p>
        </w:tc>
        <w:tc>
          <w:tcPr>
            <w:tcW w:w="2019" w:type="dxa"/>
            <w:tcBorders>
              <w:top w:val="single" w:sz="4" w:space="0" w:color="auto"/>
              <w:left w:val="single" w:sz="4" w:space="0" w:color="auto"/>
              <w:bottom w:val="single" w:sz="4" w:space="0" w:color="auto"/>
              <w:right w:val="single" w:sz="4" w:space="0" w:color="auto"/>
            </w:tcBorders>
          </w:tcPr>
          <w:p w14:paraId="2BD8BE4B"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Direktorius</w:t>
            </w:r>
          </w:p>
        </w:tc>
        <w:tc>
          <w:tcPr>
            <w:tcW w:w="1336" w:type="dxa"/>
            <w:tcBorders>
              <w:top w:val="single" w:sz="4" w:space="0" w:color="auto"/>
              <w:left w:val="single" w:sz="4" w:space="0" w:color="auto"/>
              <w:bottom w:val="single" w:sz="4" w:space="0" w:color="auto"/>
              <w:right w:val="single" w:sz="4" w:space="0" w:color="auto"/>
            </w:tcBorders>
          </w:tcPr>
          <w:p w14:paraId="35090DA7"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26 030,69</w:t>
            </w:r>
          </w:p>
        </w:tc>
        <w:tc>
          <w:tcPr>
            <w:tcW w:w="1268" w:type="dxa"/>
            <w:tcBorders>
              <w:top w:val="single" w:sz="4" w:space="0" w:color="auto"/>
              <w:left w:val="single" w:sz="4" w:space="0" w:color="auto"/>
              <w:bottom w:val="single" w:sz="4" w:space="0" w:color="auto"/>
              <w:right w:val="single" w:sz="4" w:space="0" w:color="auto"/>
            </w:tcBorders>
          </w:tcPr>
          <w:p w14:paraId="375D814E" w14:textId="77777777" w:rsidR="00CA236C" w:rsidRPr="00084CB7" w:rsidRDefault="00CA236C" w:rsidP="00A23CE8">
            <w:pPr>
              <w:pStyle w:val="Sraopastraipa"/>
              <w:tabs>
                <w:tab w:val="left" w:pos="993"/>
              </w:tabs>
              <w:ind w:left="0"/>
              <w:jc w:val="center"/>
              <w:rPr>
                <w:color w:val="000000" w:themeColor="text1"/>
                <w:sz w:val="24"/>
                <w:szCs w:val="24"/>
              </w:rPr>
            </w:pPr>
          </w:p>
        </w:tc>
        <w:tc>
          <w:tcPr>
            <w:tcW w:w="940" w:type="dxa"/>
            <w:tcBorders>
              <w:top w:val="single" w:sz="4" w:space="0" w:color="auto"/>
              <w:left w:val="single" w:sz="4" w:space="0" w:color="auto"/>
              <w:bottom w:val="single" w:sz="4" w:space="0" w:color="auto"/>
              <w:right w:val="single" w:sz="4" w:space="0" w:color="auto"/>
            </w:tcBorders>
          </w:tcPr>
          <w:p w14:paraId="19366BAC" w14:textId="77777777" w:rsidR="00CA236C" w:rsidRPr="00084CB7" w:rsidRDefault="00CA236C" w:rsidP="00A23CE8">
            <w:pPr>
              <w:pStyle w:val="Sraopastraipa"/>
              <w:tabs>
                <w:tab w:val="left" w:pos="993"/>
              </w:tabs>
              <w:ind w:left="0"/>
              <w:jc w:val="center"/>
              <w:rPr>
                <w:color w:val="000000" w:themeColor="text1"/>
                <w:sz w:val="24"/>
                <w:szCs w:val="24"/>
              </w:rPr>
            </w:pPr>
          </w:p>
        </w:tc>
        <w:tc>
          <w:tcPr>
            <w:tcW w:w="1108" w:type="dxa"/>
            <w:tcBorders>
              <w:top w:val="single" w:sz="4" w:space="0" w:color="auto"/>
              <w:left w:val="single" w:sz="4" w:space="0" w:color="auto"/>
              <w:bottom w:val="single" w:sz="4" w:space="0" w:color="auto"/>
              <w:right w:val="single" w:sz="4" w:space="0" w:color="auto"/>
            </w:tcBorders>
          </w:tcPr>
          <w:p w14:paraId="57CD7342" w14:textId="77777777" w:rsidR="00CA236C" w:rsidRPr="00084CB7" w:rsidRDefault="00CA236C" w:rsidP="00A23CE8">
            <w:pPr>
              <w:pStyle w:val="Sraopastraipa"/>
              <w:tabs>
                <w:tab w:val="left" w:pos="993"/>
              </w:tabs>
              <w:ind w:left="0"/>
              <w:jc w:val="center"/>
              <w:rPr>
                <w:color w:val="000000" w:themeColor="text1"/>
                <w:sz w:val="24"/>
                <w:szCs w:val="24"/>
              </w:rPr>
            </w:pPr>
          </w:p>
        </w:tc>
        <w:tc>
          <w:tcPr>
            <w:tcW w:w="1257" w:type="dxa"/>
            <w:tcBorders>
              <w:top w:val="single" w:sz="4" w:space="0" w:color="auto"/>
              <w:left w:val="single" w:sz="4" w:space="0" w:color="auto"/>
              <w:bottom w:val="single" w:sz="4" w:space="0" w:color="auto"/>
              <w:right w:val="single" w:sz="4" w:space="0" w:color="auto"/>
            </w:tcBorders>
          </w:tcPr>
          <w:p w14:paraId="7FCB99A4"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1 974,57</w:t>
            </w:r>
          </w:p>
        </w:tc>
        <w:tc>
          <w:tcPr>
            <w:tcW w:w="1749" w:type="dxa"/>
            <w:tcBorders>
              <w:top w:val="single" w:sz="4" w:space="0" w:color="auto"/>
              <w:left w:val="single" w:sz="4" w:space="0" w:color="auto"/>
              <w:bottom w:val="single" w:sz="4" w:space="0" w:color="auto"/>
              <w:right w:val="single" w:sz="4" w:space="0" w:color="auto"/>
            </w:tcBorders>
          </w:tcPr>
          <w:p w14:paraId="40D233A5"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28 005,26</w:t>
            </w:r>
          </w:p>
        </w:tc>
      </w:tr>
      <w:tr w:rsidR="00CA236C" w:rsidRPr="00084CB7" w14:paraId="526146C2" w14:textId="77777777" w:rsidTr="00BA1C7E">
        <w:trPr>
          <w:jc w:val="center"/>
        </w:trPr>
        <w:tc>
          <w:tcPr>
            <w:tcW w:w="670" w:type="dxa"/>
            <w:tcBorders>
              <w:top w:val="single" w:sz="4" w:space="0" w:color="auto"/>
              <w:left w:val="single" w:sz="4" w:space="0" w:color="auto"/>
              <w:bottom w:val="single" w:sz="4" w:space="0" w:color="auto"/>
              <w:right w:val="single" w:sz="4" w:space="0" w:color="auto"/>
            </w:tcBorders>
            <w:hideMark/>
          </w:tcPr>
          <w:p w14:paraId="2E0C340D"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Viso</w:t>
            </w:r>
          </w:p>
        </w:tc>
        <w:tc>
          <w:tcPr>
            <w:tcW w:w="2019" w:type="dxa"/>
            <w:tcBorders>
              <w:top w:val="single" w:sz="4" w:space="0" w:color="auto"/>
              <w:left w:val="single" w:sz="4" w:space="0" w:color="auto"/>
              <w:bottom w:val="single" w:sz="4" w:space="0" w:color="auto"/>
              <w:right w:val="single" w:sz="4" w:space="0" w:color="auto"/>
            </w:tcBorders>
          </w:tcPr>
          <w:p w14:paraId="2535B4E9" w14:textId="77777777" w:rsidR="00CA236C" w:rsidRPr="00084CB7" w:rsidRDefault="00CA236C" w:rsidP="00A23CE8">
            <w:pPr>
              <w:pStyle w:val="Sraopastraipa"/>
              <w:tabs>
                <w:tab w:val="left" w:pos="993"/>
              </w:tabs>
              <w:ind w:left="0"/>
              <w:jc w:val="right"/>
              <w:rPr>
                <w:color w:val="000000" w:themeColor="text1"/>
                <w:sz w:val="24"/>
                <w:szCs w:val="24"/>
              </w:rPr>
            </w:pPr>
          </w:p>
        </w:tc>
        <w:tc>
          <w:tcPr>
            <w:tcW w:w="1336" w:type="dxa"/>
            <w:tcBorders>
              <w:top w:val="single" w:sz="4" w:space="0" w:color="auto"/>
              <w:left w:val="single" w:sz="4" w:space="0" w:color="auto"/>
              <w:bottom w:val="single" w:sz="4" w:space="0" w:color="auto"/>
              <w:right w:val="single" w:sz="4" w:space="0" w:color="auto"/>
            </w:tcBorders>
          </w:tcPr>
          <w:p w14:paraId="186A0E7C" w14:textId="77777777" w:rsidR="00CA236C" w:rsidRPr="00084CB7" w:rsidRDefault="00CA236C" w:rsidP="00A23CE8">
            <w:pPr>
              <w:pStyle w:val="Sraopastraipa"/>
              <w:tabs>
                <w:tab w:val="left" w:pos="993"/>
              </w:tabs>
              <w:ind w:left="0"/>
              <w:jc w:val="center"/>
              <w:rPr>
                <w:b/>
                <w:color w:val="000000" w:themeColor="text1"/>
                <w:sz w:val="24"/>
                <w:szCs w:val="24"/>
              </w:rPr>
            </w:pPr>
            <w:r w:rsidRPr="00084CB7">
              <w:rPr>
                <w:b/>
                <w:color w:val="000000" w:themeColor="text1"/>
                <w:sz w:val="24"/>
                <w:szCs w:val="24"/>
              </w:rPr>
              <w:t>26 030,69</w:t>
            </w:r>
          </w:p>
        </w:tc>
        <w:tc>
          <w:tcPr>
            <w:tcW w:w="1268" w:type="dxa"/>
            <w:tcBorders>
              <w:top w:val="single" w:sz="4" w:space="0" w:color="auto"/>
              <w:left w:val="single" w:sz="4" w:space="0" w:color="auto"/>
              <w:bottom w:val="single" w:sz="4" w:space="0" w:color="auto"/>
              <w:right w:val="single" w:sz="4" w:space="0" w:color="auto"/>
            </w:tcBorders>
          </w:tcPr>
          <w:p w14:paraId="37BA7B98" w14:textId="77777777" w:rsidR="00CA236C" w:rsidRPr="00084CB7" w:rsidRDefault="00CA236C" w:rsidP="00A23CE8">
            <w:pPr>
              <w:pStyle w:val="Sraopastraipa"/>
              <w:tabs>
                <w:tab w:val="left" w:pos="993"/>
              </w:tabs>
              <w:ind w:left="0"/>
              <w:jc w:val="center"/>
              <w:rPr>
                <w:b/>
                <w:color w:val="000000" w:themeColor="text1"/>
                <w:sz w:val="24"/>
                <w:szCs w:val="24"/>
              </w:rPr>
            </w:pPr>
          </w:p>
        </w:tc>
        <w:tc>
          <w:tcPr>
            <w:tcW w:w="940" w:type="dxa"/>
            <w:tcBorders>
              <w:top w:val="single" w:sz="4" w:space="0" w:color="auto"/>
              <w:left w:val="single" w:sz="4" w:space="0" w:color="auto"/>
              <w:bottom w:val="single" w:sz="4" w:space="0" w:color="auto"/>
              <w:right w:val="single" w:sz="4" w:space="0" w:color="auto"/>
            </w:tcBorders>
          </w:tcPr>
          <w:p w14:paraId="08245A2D" w14:textId="77777777" w:rsidR="00CA236C" w:rsidRPr="00084CB7" w:rsidRDefault="00CA236C" w:rsidP="00A23CE8">
            <w:pPr>
              <w:pStyle w:val="Sraopastraipa"/>
              <w:tabs>
                <w:tab w:val="left" w:pos="993"/>
              </w:tabs>
              <w:ind w:left="0"/>
              <w:jc w:val="center"/>
              <w:rPr>
                <w:b/>
                <w:color w:val="000000" w:themeColor="text1"/>
                <w:sz w:val="24"/>
                <w:szCs w:val="24"/>
              </w:rPr>
            </w:pPr>
          </w:p>
        </w:tc>
        <w:tc>
          <w:tcPr>
            <w:tcW w:w="1108" w:type="dxa"/>
            <w:tcBorders>
              <w:top w:val="single" w:sz="4" w:space="0" w:color="auto"/>
              <w:left w:val="single" w:sz="4" w:space="0" w:color="auto"/>
              <w:bottom w:val="single" w:sz="4" w:space="0" w:color="auto"/>
              <w:right w:val="single" w:sz="4" w:space="0" w:color="auto"/>
            </w:tcBorders>
          </w:tcPr>
          <w:p w14:paraId="75A42FA9" w14:textId="77777777" w:rsidR="00CA236C" w:rsidRPr="00084CB7" w:rsidRDefault="00CA236C" w:rsidP="00A23CE8">
            <w:pPr>
              <w:pStyle w:val="Sraopastraipa"/>
              <w:tabs>
                <w:tab w:val="left" w:pos="993"/>
              </w:tabs>
              <w:ind w:left="0"/>
              <w:jc w:val="center"/>
              <w:rPr>
                <w:b/>
                <w:color w:val="000000" w:themeColor="text1"/>
                <w:sz w:val="24"/>
                <w:szCs w:val="24"/>
              </w:rPr>
            </w:pPr>
          </w:p>
        </w:tc>
        <w:tc>
          <w:tcPr>
            <w:tcW w:w="1257" w:type="dxa"/>
            <w:tcBorders>
              <w:top w:val="single" w:sz="4" w:space="0" w:color="auto"/>
              <w:left w:val="single" w:sz="4" w:space="0" w:color="auto"/>
              <w:bottom w:val="single" w:sz="4" w:space="0" w:color="auto"/>
              <w:right w:val="single" w:sz="4" w:space="0" w:color="auto"/>
            </w:tcBorders>
          </w:tcPr>
          <w:p w14:paraId="36C552E4" w14:textId="77777777" w:rsidR="00CA236C" w:rsidRPr="00084CB7" w:rsidRDefault="00CA236C" w:rsidP="00A23CE8">
            <w:pPr>
              <w:pStyle w:val="Sraopastraipa"/>
              <w:tabs>
                <w:tab w:val="left" w:pos="993"/>
              </w:tabs>
              <w:ind w:left="0"/>
              <w:jc w:val="center"/>
              <w:rPr>
                <w:b/>
                <w:color w:val="000000" w:themeColor="text1"/>
                <w:sz w:val="24"/>
                <w:szCs w:val="24"/>
              </w:rPr>
            </w:pPr>
            <w:r w:rsidRPr="00084CB7">
              <w:rPr>
                <w:b/>
                <w:color w:val="000000" w:themeColor="text1"/>
                <w:sz w:val="24"/>
                <w:szCs w:val="24"/>
              </w:rPr>
              <w:t>1 974,57</w:t>
            </w:r>
          </w:p>
        </w:tc>
        <w:tc>
          <w:tcPr>
            <w:tcW w:w="1749" w:type="dxa"/>
            <w:tcBorders>
              <w:top w:val="single" w:sz="4" w:space="0" w:color="auto"/>
              <w:left w:val="single" w:sz="4" w:space="0" w:color="auto"/>
              <w:bottom w:val="single" w:sz="4" w:space="0" w:color="auto"/>
              <w:right w:val="single" w:sz="4" w:space="0" w:color="auto"/>
            </w:tcBorders>
          </w:tcPr>
          <w:p w14:paraId="4B09CF44" w14:textId="77777777" w:rsidR="00CA236C" w:rsidRPr="00084CB7" w:rsidRDefault="00CA236C" w:rsidP="00A23CE8">
            <w:pPr>
              <w:pStyle w:val="Sraopastraipa"/>
              <w:tabs>
                <w:tab w:val="left" w:pos="993"/>
              </w:tabs>
              <w:ind w:left="0"/>
              <w:jc w:val="center"/>
              <w:rPr>
                <w:b/>
                <w:color w:val="000000" w:themeColor="text1"/>
                <w:sz w:val="24"/>
                <w:szCs w:val="24"/>
              </w:rPr>
            </w:pPr>
            <w:r w:rsidRPr="00084CB7">
              <w:rPr>
                <w:b/>
                <w:color w:val="000000" w:themeColor="text1"/>
                <w:sz w:val="24"/>
                <w:szCs w:val="24"/>
              </w:rPr>
              <w:t>28 005,26</w:t>
            </w:r>
          </w:p>
        </w:tc>
      </w:tr>
    </w:tbl>
    <w:p w14:paraId="78E45F42" w14:textId="00BB12A6" w:rsidR="00CA236C" w:rsidRPr="00084CB7" w:rsidRDefault="001D052B" w:rsidP="00CA236C">
      <w:pPr>
        <w:pStyle w:val="Sraopastraipa"/>
        <w:tabs>
          <w:tab w:val="left" w:pos="993"/>
        </w:tabs>
        <w:ind w:left="0"/>
        <w:rPr>
          <w:color w:val="000000" w:themeColor="text1"/>
          <w:sz w:val="24"/>
          <w:szCs w:val="24"/>
        </w:rPr>
      </w:pPr>
      <w:r>
        <w:rPr>
          <w:color w:val="000000" w:themeColor="text1"/>
          <w:sz w:val="24"/>
          <w:szCs w:val="24"/>
        </w:rPr>
        <w:t xml:space="preserve">       </w:t>
      </w:r>
      <w:r w:rsidR="00CA236C" w:rsidRPr="00084CB7">
        <w:rPr>
          <w:color w:val="000000" w:themeColor="text1"/>
          <w:sz w:val="24"/>
          <w:szCs w:val="24"/>
        </w:rPr>
        <w:t>* Neatskaičius mokesčių</w:t>
      </w:r>
    </w:p>
    <w:p w14:paraId="6C275E8F" w14:textId="1E5DC614" w:rsidR="00CA236C" w:rsidRPr="00084CB7" w:rsidRDefault="001D052B" w:rsidP="00CA236C">
      <w:pPr>
        <w:pStyle w:val="Sraopastraipa"/>
        <w:tabs>
          <w:tab w:val="left" w:pos="993"/>
        </w:tabs>
        <w:ind w:left="0"/>
        <w:jc w:val="both"/>
        <w:rPr>
          <w:color w:val="000000" w:themeColor="text1"/>
          <w:sz w:val="24"/>
          <w:szCs w:val="24"/>
        </w:rPr>
      </w:pPr>
      <w:r>
        <w:rPr>
          <w:color w:val="000000" w:themeColor="text1"/>
          <w:sz w:val="24"/>
          <w:szCs w:val="24"/>
        </w:rPr>
        <w:t xml:space="preserve">       </w:t>
      </w:r>
      <w:r w:rsidR="00CA236C" w:rsidRPr="00084CB7">
        <w:rPr>
          <w:color w:val="000000" w:themeColor="text1"/>
          <w:sz w:val="24"/>
          <w:szCs w:val="24"/>
        </w:rPr>
        <w:t>**Atostoginiai</w:t>
      </w:r>
    </w:p>
    <w:p w14:paraId="3EB8E137" w14:textId="77777777" w:rsidR="00CA236C" w:rsidRPr="005E5783" w:rsidRDefault="00CA236C" w:rsidP="00CA236C">
      <w:pPr>
        <w:pStyle w:val="Antrats"/>
        <w:tabs>
          <w:tab w:val="clear" w:pos="4153"/>
          <w:tab w:val="left" w:pos="6237"/>
        </w:tabs>
        <w:rPr>
          <w:color w:val="000000" w:themeColor="text1"/>
        </w:rPr>
      </w:pPr>
    </w:p>
    <w:p w14:paraId="55A4D4D2" w14:textId="77777777" w:rsidR="00CA236C" w:rsidRPr="001D052B" w:rsidRDefault="00CA236C" w:rsidP="00CA236C">
      <w:pPr>
        <w:pStyle w:val="Antrats"/>
        <w:tabs>
          <w:tab w:val="clear" w:pos="4153"/>
          <w:tab w:val="left" w:pos="6237"/>
        </w:tabs>
        <w:jc w:val="center"/>
        <w:rPr>
          <w:color w:val="000000" w:themeColor="text1"/>
        </w:rPr>
      </w:pPr>
      <w:r w:rsidRPr="001D052B">
        <w:rPr>
          <w:color w:val="000000" w:themeColor="text1"/>
        </w:rPr>
        <w:t>––––––––––––––––––––</w:t>
      </w:r>
    </w:p>
    <w:p w14:paraId="2F854DF6" w14:textId="77777777" w:rsidR="00CA236C" w:rsidRPr="005E5783" w:rsidRDefault="00CA236C" w:rsidP="00CA236C">
      <w:pPr>
        <w:pStyle w:val="bodytext"/>
        <w:tabs>
          <w:tab w:val="left" w:pos="5103"/>
        </w:tabs>
        <w:ind w:firstLine="0"/>
        <w:rPr>
          <w:rFonts w:ascii="Times New Roman" w:hAnsi="Times New Roman"/>
          <w:color w:val="000000" w:themeColor="text1"/>
          <w:sz w:val="24"/>
          <w:szCs w:val="24"/>
          <w:lang w:val="lt-LT"/>
        </w:rPr>
      </w:pPr>
    </w:p>
    <w:p w14:paraId="280CAFC2" w14:textId="77777777" w:rsidR="00CA236C" w:rsidRPr="005E5783" w:rsidRDefault="00CA236C" w:rsidP="00CA236C">
      <w:pPr>
        <w:pStyle w:val="bodytext"/>
        <w:tabs>
          <w:tab w:val="left" w:pos="5103"/>
        </w:tabs>
        <w:ind w:firstLine="0"/>
        <w:rPr>
          <w:rFonts w:ascii="Times New Roman" w:hAnsi="Times New Roman"/>
          <w:color w:val="000000" w:themeColor="text1"/>
          <w:sz w:val="24"/>
          <w:szCs w:val="24"/>
          <w:lang w:val="lt-LT"/>
        </w:rPr>
      </w:pPr>
    </w:p>
    <w:p w14:paraId="7A2C61D9" w14:textId="77777777" w:rsidR="00BA1C7E" w:rsidRDefault="00BA1C7E">
      <w:pPr>
        <w:spacing w:after="160" w:line="259" w:lineRule="auto"/>
        <w:rPr>
          <w:color w:val="000000" w:themeColor="text1"/>
          <w:sz w:val="24"/>
          <w:szCs w:val="24"/>
        </w:rPr>
      </w:pPr>
      <w:r>
        <w:rPr>
          <w:color w:val="000000" w:themeColor="text1"/>
          <w:sz w:val="24"/>
          <w:szCs w:val="24"/>
        </w:rPr>
        <w:br w:type="page"/>
      </w:r>
    </w:p>
    <w:p w14:paraId="2F017FC6" w14:textId="1C8D7774" w:rsidR="00CA236C" w:rsidRPr="00084CB7" w:rsidRDefault="00CA236C" w:rsidP="00CA236C">
      <w:pPr>
        <w:pStyle w:val="bodytext"/>
        <w:tabs>
          <w:tab w:val="left" w:pos="5103"/>
        </w:tabs>
        <w:jc w:val="right"/>
        <w:rPr>
          <w:rFonts w:ascii="Times New Roman" w:hAnsi="Times New Roman"/>
          <w:color w:val="000000" w:themeColor="text1"/>
          <w:sz w:val="24"/>
          <w:szCs w:val="24"/>
          <w:lang w:val="lt-LT"/>
        </w:rPr>
      </w:pPr>
      <w:r w:rsidRPr="00084CB7">
        <w:rPr>
          <w:rFonts w:ascii="Times New Roman" w:hAnsi="Times New Roman"/>
          <w:color w:val="000000" w:themeColor="text1"/>
          <w:sz w:val="24"/>
          <w:szCs w:val="24"/>
          <w:lang w:val="lt-LT"/>
        </w:rPr>
        <w:lastRenderedPageBreak/>
        <w:t>Ataskaitos 3 priedas</w:t>
      </w:r>
    </w:p>
    <w:p w14:paraId="678FAC97" w14:textId="77777777" w:rsidR="00CA236C" w:rsidRPr="00084CB7" w:rsidRDefault="00CA236C" w:rsidP="00CA236C">
      <w:pPr>
        <w:pStyle w:val="bodytext"/>
        <w:tabs>
          <w:tab w:val="left" w:pos="5103"/>
        </w:tabs>
        <w:rPr>
          <w:rFonts w:ascii="Times New Roman" w:hAnsi="Times New Roman"/>
          <w:color w:val="000000" w:themeColor="text1"/>
          <w:sz w:val="24"/>
          <w:szCs w:val="24"/>
          <w:lang w:val="lt-LT"/>
        </w:rPr>
      </w:pPr>
    </w:p>
    <w:p w14:paraId="0DDCF8A5" w14:textId="77777777" w:rsidR="00CA236C" w:rsidRPr="00084CB7" w:rsidRDefault="00CA236C" w:rsidP="00CA236C">
      <w:pPr>
        <w:pStyle w:val="bodytext"/>
        <w:tabs>
          <w:tab w:val="left" w:pos="5103"/>
        </w:tabs>
        <w:rPr>
          <w:rFonts w:ascii="Times New Roman" w:hAnsi="Times New Roman"/>
          <w:color w:val="000000" w:themeColor="text1"/>
          <w:sz w:val="24"/>
          <w:szCs w:val="24"/>
          <w:lang w:val="lt-LT"/>
        </w:rPr>
      </w:pPr>
    </w:p>
    <w:p w14:paraId="713B98F9" w14:textId="13B2B154" w:rsidR="00CA236C" w:rsidRPr="00084CB7" w:rsidRDefault="00CA236C" w:rsidP="00BA1C7E">
      <w:pPr>
        <w:pStyle w:val="Sraopastraipa"/>
        <w:tabs>
          <w:tab w:val="left" w:pos="0"/>
        </w:tabs>
        <w:ind w:left="0"/>
        <w:jc w:val="center"/>
        <w:rPr>
          <w:b/>
          <w:color w:val="000000" w:themeColor="text1"/>
          <w:sz w:val="24"/>
          <w:szCs w:val="24"/>
        </w:rPr>
      </w:pPr>
      <w:r w:rsidRPr="00084CB7">
        <w:rPr>
          <w:b/>
          <w:color w:val="000000" w:themeColor="text1"/>
          <w:sz w:val="24"/>
          <w:szCs w:val="24"/>
        </w:rPr>
        <w:t>REIKŠMINGI SANDORIAI</w:t>
      </w:r>
    </w:p>
    <w:p w14:paraId="166869CB" w14:textId="77777777" w:rsidR="00CA236C" w:rsidRPr="00084CB7" w:rsidRDefault="00CA236C" w:rsidP="00CA236C">
      <w:pPr>
        <w:pStyle w:val="Sraopastraipa"/>
        <w:tabs>
          <w:tab w:val="left" w:pos="993"/>
        </w:tabs>
        <w:ind w:left="0"/>
        <w:jc w:val="center"/>
        <w:rPr>
          <w:color w:val="000000" w:themeColor="text1"/>
          <w:sz w:val="24"/>
          <w:szCs w:val="24"/>
        </w:rPr>
      </w:pPr>
    </w:p>
    <w:tbl>
      <w:tblPr>
        <w:tblStyle w:val="Lentelstinklelis"/>
        <w:tblW w:w="10490" w:type="dxa"/>
        <w:jc w:val="center"/>
        <w:tblLayout w:type="fixed"/>
        <w:tblLook w:val="04A0" w:firstRow="1" w:lastRow="0" w:firstColumn="1" w:lastColumn="0" w:noHBand="0" w:noVBand="1"/>
      </w:tblPr>
      <w:tblGrid>
        <w:gridCol w:w="851"/>
        <w:gridCol w:w="1706"/>
        <w:gridCol w:w="1554"/>
        <w:gridCol w:w="1134"/>
        <w:gridCol w:w="1559"/>
        <w:gridCol w:w="1985"/>
        <w:gridCol w:w="1701"/>
      </w:tblGrid>
      <w:tr w:rsidR="00CA236C" w:rsidRPr="00084CB7" w14:paraId="2E69BF61" w14:textId="77777777" w:rsidTr="00BA1C7E">
        <w:trPr>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14:paraId="3EAF426D"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Eil. Nr.</w:t>
            </w:r>
          </w:p>
        </w:tc>
        <w:tc>
          <w:tcPr>
            <w:tcW w:w="5953" w:type="dxa"/>
            <w:gridSpan w:val="4"/>
            <w:tcBorders>
              <w:top w:val="single" w:sz="4" w:space="0" w:color="auto"/>
              <w:left w:val="single" w:sz="4" w:space="0" w:color="auto"/>
              <w:bottom w:val="single" w:sz="4" w:space="0" w:color="auto"/>
              <w:right w:val="single" w:sz="4" w:space="0" w:color="auto"/>
            </w:tcBorders>
            <w:hideMark/>
          </w:tcPr>
          <w:p w14:paraId="6494137B"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Sandorio šalis</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FBC4541"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Sandorio objektas</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4B993DA"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Suma, Eur*****</w:t>
            </w:r>
          </w:p>
        </w:tc>
      </w:tr>
      <w:tr w:rsidR="00CA236C" w:rsidRPr="00084CB7" w14:paraId="6BA9CE94" w14:textId="77777777" w:rsidTr="00BA1C7E">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9DFB405" w14:textId="77777777" w:rsidR="00CA236C" w:rsidRPr="00084CB7" w:rsidRDefault="00CA236C" w:rsidP="00A23CE8">
            <w:pPr>
              <w:rPr>
                <w:color w:val="000000" w:themeColor="text1"/>
                <w:sz w:val="24"/>
                <w:szCs w:val="24"/>
              </w:rPr>
            </w:pPr>
          </w:p>
        </w:tc>
        <w:tc>
          <w:tcPr>
            <w:tcW w:w="1706" w:type="dxa"/>
            <w:tcBorders>
              <w:top w:val="single" w:sz="4" w:space="0" w:color="auto"/>
              <w:left w:val="single" w:sz="4" w:space="0" w:color="auto"/>
              <w:bottom w:val="single" w:sz="4" w:space="0" w:color="auto"/>
              <w:right w:val="single" w:sz="4" w:space="0" w:color="auto"/>
            </w:tcBorders>
            <w:hideMark/>
          </w:tcPr>
          <w:p w14:paraId="0609FE1C"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Pavadinimas*</w:t>
            </w:r>
          </w:p>
        </w:tc>
        <w:tc>
          <w:tcPr>
            <w:tcW w:w="1554" w:type="dxa"/>
            <w:tcBorders>
              <w:top w:val="single" w:sz="4" w:space="0" w:color="auto"/>
              <w:left w:val="single" w:sz="4" w:space="0" w:color="auto"/>
              <w:bottom w:val="single" w:sz="4" w:space="0" w:color="auto"/>
              <w:right w:val="single" w:sz="4" w:space="0" w:color="auto"/>
            </w:tcBorders>
            <w:hideMark/>
          </w:tcPr>
          <w:p w14:paraId="486626ED"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Kodas**</w:t>
            </w:r>
          </w:p>
        </w:tc>
        <w:tc>
          <w:tcPr>
            <w:tcW w:w="1134" w:type="dxa"/>
            <w:tcBorders>
              <w:top w:val="single" w:sz="4" w:space="0" w:color="auto"/>
              <w:left w:val="single" w:sz="4" w:space="0" w:color="auto"/>
              <w:bottom w:val="single" w:sz="4" w:space="0" w:color="auto"/>
              <w:right w:val="single" w:sz="4" w:space="0" w:color="auto"/>
            </w:tcBorders>
            <w:hideMark/>
          </w:tcPr>
          <w:p w14:paraId="11F03921"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Registras***</w:t>
            </w:r>
          </w:p>
        </w:tc>
        <w:tc>
          <w:tcPr>
            <w:tcW w:w="1559" w:type="dxa"/>
            <w:tcBorders>
              <w:top w:val="single" w:sz="4" w:space="0" w:color="auto"/>
              <w:left w:val="single" w:sz="4" w:space="0" w:color="auto"/>
              <w:bottom w:val="single" w:sz="4" w:space="0" w:color="auto"/>
              <w:right w:val="single" w:sz="4" w:space="0" w:color="auto"/>
            </w:tcBorders>
            <w:hideMark/>
          </w:tcPr>
          <w:p w14:paraId="47CC5119"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Adresas****</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4500912" w14:textId="77777777" w:rsidR="00CA236C" w:rsidRPr="00084CB7" w:rsidRDefault="00CA236C" w:rsidP="00A23CE8">
            <w:pPr>
              <w:rPr>
                <w:color w:val="000000" w:themeColor="text1"/>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D78BAFA" w14:textId="77777777" w:rsidR="00CA236C" w:rsidRPr="00084CB7" w:rsidRDefault="00CA236C" w:rsidP="00A23CE8">
            <w:pPr>
              <w:rPr>
                <w:color w:val="000000" w:themeColor="text1"/>
                <w:sz w:val="24"/>
                <w:szCs w:val="24"/>
              </w:rPr>
            </w:pPr>
          </w:p>
        </w:tc>
      </w:tr>
      <w:tr w:rsidR="00CA236C" w:rsidRPr="00084CB7" w14:paraId="02CF7A42" w14:textId="77777777" w:rsidTr="00BA1C7E">
        <w:trPr>
          <w:jc w:val="center"/>
        </w:trPr>
        <w:tc>
          <w:tcPr>
            <w:tcW w:w="851" w:type="dxa"/>
            <w:tcBorders>
              <w:top w:val="single" w:sz="4" w:space="0" w:color="auto"/>
              <w:left w:val="single" w:sz="4" w:space="0" w:color="auto"/>
              <w:bottom w:val="single" w:sz="4" w:space="0" w:color="auto"/>
              <w:right w:val="single" w:sz="4" w:space="0" w:color="auto"/>
            </w:tcBorders>
            <w:hideMark/>
          </w:tcPr>
          <w:p w14:paraId="6C66E1B9" w14:textId="77777777" w:rsidR="00CA236C" w:rsidRPr="00084CB7" w:rsidRDefault="00CA236C" w:rsidP="001D052B">
            <w:pPr>
              <w:pStyle w:val="Sraopastraipa"/>
              <w:tabs>
                <w:tab w:val="left" w:pos="993"/>
              </w:tabs>
              <w:ind w:left="0" w:hanging="140"/>
              <w:jc w:val="center"/>
              <w:rPr>
                <w:color w:val="000000" w:themeColor="text1"/>
                <w:sz w:val="24"/>
                <w:szCs w:val="24"/>
              </w:rPr>
            </w:pPr>
            <w:r w:rsidRPr="00084CB7">
              <w:rPr>
                <w:color w:val="000000" w:themeColor="text1"/>
                <w:sz w:val="24"/>
                <w:szCs w:val="24"/>
              </w:rPr>
              <w:t>1.</w:t>
            </w:r>
          </w:p>
        </w:tc>
        <w:tc>
          <w:tcPr>
            <w:tcW w:w="1706" w:type="dxa"/>
            <w:tcBorders>
              <w:top w:val="single" w:sz="4" w:space="0" w:color="auto"/>
              <w:left w:val="single" w:sz="4" w:space="0" w:color="auto"/>
              <w:bottom w:val="single" w:sz="4" w:space="0" w:color="auto"/>
              <w:right w:val="single" w:sz="4" w:space="0" w:color="auto"/>
            </w:tcBorders>
          </w:tcPr>
          <w:p w14:paraId="41EE6E05"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Vilkaviškio r. savivaldybės administracija</w:t>
            </w:r>
          </w:p>
        </w:tc>
        <w:tc>
          <w:tcPr>
            <w:tcW w:w="1554" w:type="dxa"/>
            <w:tcBorders>
              <w:top w:val="single" w:sz="4" w:space="0" w:color="auto"/>
              <w:left w:val="single" w:sz="4" w:space="0" w:color="auto"/>
              <w:bottom w:val="single" w:sz="4" w:space="0" w:color="auto"/>
              <w:right w:val="single" w:sz="4" w:space="0" w:color="auto"/>
            </w:tcBorders>
          </w:tcPr>
          <w:p w14:paraId="72FF7A5F"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188774441</w:t>
            </w:r>
          </w:p>
        </w:tc>
        <w:tc>
          <w:tcPr>
            <w:tcW w:w="1134" w:type="dxa"/>
            <w:tcBorders>
              <w:top w:val="single" w:sz="4" w:space="0" w:color="auto"/>
              <w:left w:val="single" w:sz="4" w:space="0" w:color="auto"/>
              <w:bottom w:val="single" w:sz="4" w:space="0" w:color="auto"/>
              <w:right w:val="single" w:sz="4" w:space="0" w:color="auto"/>
            </w:tcBorders>
          </w:tcPr>
          <w:p w14:paraId="4E06966E"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Registrų centras</w:t>
            </w:r>
          </w:p>
        </w:tc>
        <w:tc>
          <w:tcPr>
            <w:tcW w:w="1559" w:type="dxa"/>
            <w:tcBorders>
              <w:top w:val="single" w:sz="4" w:space="0" w:color="auto"/>
              <w:left w:val="single" w:sz="4" w:space="0" w:color="auto"/>
              <w:bottom w:val="single" w:sz="4" w:space="0" w:color="auto"/>
              <w:right w:val="single" w:sz="4" w:space="0" w:color="auto"/>
            </w:tcBorders>
          </w:tcPr>
          <w:p w14:paraId="6DC5E6FB"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S. Nėries g. 1, Vilkaviškis</w:t>
            </w:r>
          </w:p>
        </w:tc>
        <w:tc>
          <w:tcPr>
            <w:tcW w:w="1985" w:type="dxa"/>
            <w:tcBorders>
              <w:top w:val="single" w:sz="4" w:space="0" w:color="auto"/>
              <w:left w:val="single" w:sz="4" w:space="0" w:color="auto"/>
              <w:bottom w:val="single" w:sz="4" w:space="0" w:color="auto"/>
              <w:right w:val="single" w:sz="4" w:space="0" w:color="auto"/>
            </w:tcBorders>
          </w:tcPr>
          <w:p w14:paraId="5C3B1009"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Finansavimas įstaigos vykdomai veiklai</w:t>
            </w:r>
          </w:p>
        </w:tc>
        <w:tc>
          <w:tcPr>
            <w:tcW w:w="1701" w:type="dxa"/>
            <w:tcBorders>
              <w:top w:val="single" w:sz="4" w:space="0" w:color="auto"/>
              <w:left w:val="single" w:sz="4" w:space="0" w:color="auto"/>
              <w:bottom w:val="single" w:sz="4" w:space="0" w:color="auto"/>
              <w:right w:val="single" w:sz="4" w:space="0" w:color="auto"/>
            </w:tcBorders>
          </w:tcPr>
          <w:p w14:paraId="60E315FD" w14:textId="77777777" w:rsidR="00CA236C" w:rsidRPr="00084CB7" w:rsidRDefault="00CA236C" w:rsidP="00A23CE8">
            <w:pPr>
              <w:pStyle w:val="Sraopastraipa"/>
              <w:tabs>
                <w:tab w:val="left" w:pos="993"/>
              </w:tabs>
              <w:ind w:left="0"/>
              <w:jc w:val="center"/>
              <w:rPr>
                <w:color w:val="000000" w:themeColor="text1"/>
                <w:sz w:val="22"/>
                <w:szCs w:val="22"/>
              </w:rPr>
            </w:pPr>
            <w:r w:rsidRPr="00084CB7">
              <w:rPr>
                <w:color w:val="000000" w:themeColor="text1"/>
                <w:sz w:val="22"/>
                <w:szCs w:val="22"/>
              </w:rPr>
              <w:t>149 373,00</w:t>
            </w:r>
          </w:p>
        </w:tc>
      </w:tr>
      <w:tr w:rsidR="00CA236C" w:rsidRPr="00084CB7" w14:paraId="61694055" w14:textId="77777777" w:rsidTr="00BA1C7E">
        <w:trPr>
          <w:jc w:val="center"/>
        </w:trPr>
        <w:tc>
          <w:tcPr>
            <w:tcW w:w="851" w:type="dxa"/>
            <w:tcBorders>
              <w:top w:val="single" w:sz="4" w:space="0" w:color="auto"/>
              <w:left w:val="single" w:sz="4" w:space="0" w:color="auto"/>
              <w:bottom w:val="single" w:sz="4" w:space="0" w:color="auto"/>
              <w:right w:val="single" w:sz="4" w:space="0" w:color="auto"/>
            </w:tcBorders>
            <w:hideMark/>
          </w:tcPr>
          <w:p w14:paraId="6C91E64E"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2.</w:t>
            </w:r>
          </w:p>
        </w:tc>
        <w:tc>
          <w:tcPr>
            <w:tcW w:w="1706" w:type="dxa"/>
            <w:tcBorders>
              <w:top w:val="single" w:sz="4" w:space="0" w:color="auto"/>
              <w:left w:val="single" w:sz="4" w:space="0" w:color="auto"/>
              <w:bottom w:val="single" w:sz="4" w:space="0" w:color="auto"/>
              <w:right w:val="single" w:sz="4" w:space="0" w:color="auto"/>
            </w:tcBorders>
          </w:tcPr>
          <w:p w14:paraId="343D1E3F" w14:textId="680B8F00"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 xml:space="preserve">UAB </w:t>
            </w:r>
            <w:r w:rsidR="007D7BA6">
              <w:rPr>
                <w:color w:val="000000" w:themeColor="text1"/>
                <w:sz w:val="24"/>
                <w:szCs w:val="24"/>
              </w:rPr>
              <w:t>„</w:t>
            </w:r>
            <w:r w:rsidRPr="00084CB7">
              <w:rPr>
                <w:color w:val="000000" w:themeColor="text1"/>
                <w:sz w:val="24"/>
                <w:szCs w:val="24"/>
              </w:rPr>
              <w:t>Daimonda</w:t>
            </w:r>
            <w:r w:rsidR="007D7BA6">
              <w:rPr>
                <w:color w:val="000000" w:themeColor="text1"/>
                <w:sz w:val="24"/>
                <w:szCs w:val="24"/>
              </w:rPr>
              <w:t>“</w:t>
            </w:r>
          </w:p>
        </w:tc>
        <w:tc>
          <w:tcPr>
            <w:tcW w:w="1554" w:type="dxa"/>
            <w:tcBorders>
              <w:top w:val="single" w:sz="4" w:space="0" w:color="auto"/>
              <w:left w:val="single" w:sz="4" w:space="0" w:color="auto"/>
              <w:bottom w:val="single" w:sz="4" w:space="0" w:color="auto"/>
              <w:right w:val="single" w:sz="4" w:space="0" w:color="auto"/>
            </w:tcBorders>
          </w:tcPr>
          <w:p w14:paraId="27BE34A0"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302309895</w:t>
            </w:r>
          </w:p>
        </w:tc>
        <w:tc>
          <w:tcPr>
            <w:tcW w:w="1134" w:type="dxa"/>
            <w:tcBorders>
              <w:top w:val="single" w:sz="4" w:space="0" w:color="auto"/>
              <w:left w:val="single" w:sz="4" w:space="0" w:color="auto"/>
              <w:bottom w:val="single" w:sz="4" w:space="0" w:color="auto"/>
              <w:right w:val="single" w:sz="4" w:space="0" w:color="auto"/>
            </w:tcBorders>
          </w:tcPr>
          <w:p w14:paraId="46F59A84"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Registrų centras</w:t>
            </w:r>
          </w:p>
        </w:tc>
        <w:tc>
          <w:tcPr>
            <w:tcW w:w="1559" w:type="dxa"/>
            <w:tcBorders>
              <w:top w:val="single" w:sz="4" w:space="0" w:color="auto"/>
              <w:left w:val="single" w:sz="4" w:space="0" w:color="auto"/>
              <w:bottom w:val="single" w:sz="4" w:space="0" w:color="auto"/>
              <w:right w:val="single" w:sz="4" w:space="0" w:color="auto"/>
            </w:tcBorders>
          </w:tcPr>
          <w:p w14:paraId="5735A33A"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Taikos per. 131B, Kaunas</w:t>
            </w:r>
          </w:p>
        </w:tc>
        <w:tc>
          <w:tcPr>
            <w:tcW w:w="1985" w:type="dxa"/>
            <w:tcBorders>
              <w:top w:val="single" w:sz="4" w:space="0" w:color="auto"/>
              <w:left w:val="single" w:sz="4" w:space="0" w:color="auto"/>
              <w:bottom w:val="single" w:sz="4" w:space="0" w:color="auto"/>
              <w:right w:val="single" w:sz="4" w:space="0" w:color="auto"/>
            </w:tcBorders>
          </w:tcPr>
          <w:p w14:paraId="3FC3C9C7" w14:textId="1DF3E7B8"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 xml:space="preserve">Automobilis </w:t>
            </w:r>
            <w:r w:rsidR="007D7BA6">
              <w:rPr>
                <w:color w:val="000000" w:themeColor="text1"/>
                <w:sz w:val="24"/>
                <w:szCs w:val="24"/>
              </w:rPr>
              <w:t>„</w:t>
            </w:r>
            <w:r w:rsidRPr="00084CB7">
              <w:rPr>
                <w:color w:val="000000" w:themeColor="text1"/>
                <w:sz w:val="24"/>
                <w:szCs w:val="24"/>
              </w:rPr>
              <w:t>Nissan Qashqai</w:t>
            </w:r>
            <w:r w:rsidR="007D7BA6">
              <w:rPr>
                <w:color w:val="000000" w:themeColor="text1"/>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5520ABBC"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16 335,00</w:t>
            </w:r>
          </w:p>
        </w:tc>
      </w:tr>
      <w:tr w:rsidR="00CA236C" w:rsidRPr="00084CB7" w14:paraId="1A65800D" w14:textId="77777777" w:rsidTr="00BA1C7E">
        <w:trPr>
          <w:jc w:val="center"/>
        </w:trPr>
        <w:tc>
          <w:tcPr>
            <w:tcW w:w="851" w:type="dxa"/>
            <w:tcBorders>
              <w:top w:val="single" w:sz="4" w:space="0" w:color="auto"/>
              <w:left w:val="single" w:sz="4" w:space="0" w:color="auto"/>
              <w:bottom w:val="single" w:sz="4" w:space="0" w:color="auto"/>
              <w:right w:val="single" w:sz="4" w:space="0" w:color="auto"/>
            </w:tcBorders>
            <w:hideMark/>
          </w:tcPr>
          <w:p w14:paraId="1DD5F272" w14:textId="77777777" w:rsidR="00CA236C" w:rsidRPr="00084CB7" w:rsidRDefault="00CA236C" w:rsidP="00A23CE8">
            <w:pPr>
              <w:pStyle w:val="Sraopastraipa"/>
              <w:tabs>
                <w:tab w:val="left" w:pos="993"/>
              </w:tabs>
              <w:ind w:left="0"/>
              <w:jc w:val="center"/>
              <w:rPr>
                <w:color w:val="000000" w:themeColor="text1"/>
                <w:sz w:val="24"/>
                <w:szCs w:val="24"/>
              </w:rPr>
            </w:pPr>
            <w:r>
              <w:rPr>
                <w:color w:val="000000" w:themeColor="text1"/>
                <w:sz w:val="24"/>
                <w:szCs w:val="24"/>
              </w:rPr>
              <w:t>3</w:t>
            </w:r>
            <w:r w:rsidRPr="00084CB7">
              <w:rPr>
                <w:color w:val="000000" w:themeColor="text1"/>
                <w:sz w:val="24"/>
                <w:szCs w:val="24"/>
              </w:rPr>
              <w:t xml:space="preserve">. </w:t>
            </w:r>
          </w:p>
        </w:tc>
        <w:tc>
          <w:tcPr>
            <w:tcW w:w="1706" w:type="dxa"/>
            <w:tcBorders>
              <w:top w:val="single" w:sz="4" w:space="0" w:color="auto"/>
              <w:left w:val="single" w:sz="4" w:space="0" w:color="auto"/>
              <w:bottom w:val="single" w:sz="4" w:space="0" w:color="auto"/>
              <w:right w:val="single" w:sz="4" w:space="0" w:color="auto"/>
            </w:tcBorders>
          </w:tcPr>
          <w:p w14:paraId="33C2B2AB"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Individuali įmonė „Adolio kalvė“</w:t>
            </w:r>
          </w:p>
        </w:tc>
        <w:tc>
          <w:tcPr>
            <w:tcW w:w="1554" w:type="dxa"/>
            <w:tcBorders>
              <w:top w:val="single" w:sz="4" w:space="0" w:color="auto"/>
              <w:left w:val="single" w:sz="4" w:space="0" w:color="auto"/>
              <w:bottom w:val="single" w:sz="4" w:space="0" w:color="auto"/>
              <w:right w:val="single" w:sz="4" w:space="0" w:color="auto"/>
            </w:tcBorders>
          </w:tcPr>
          <w:p w14:paraId="4F4D06E3"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304571362</w:t>
            </w:r>
          </w:p>
        </w:tc>
        <w:tc>
          <w:tcPr>
            <w:tcW w:w="1134" w:type="dxa"/>
            <w:tcBorders>
              <w:top w:val="single" w:sz="4" w:space="0" w:color="auto"/>
              <w:left w:val="single" w:sz="4" w:space="0" w:color="auto"/>
              <w:bottom w:val="single" w:sz="4" w:space="0" w:color="auto"/>
              <w:right w:val="single" w:sz="4" w:space="0" w:color="auto"/>
            </w:tcBorders>
          </w:tcPr>
          <w:p w14:paraId="590E1837"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Registrų centras</w:t>
            </w:r>
          </w:p>
        </w:tc>
        <w:tc>
          <w:tcPr>
            <w:tcW w:w="1559" w:type="dxa"/>
            <w:tcBorders>
              <w:top w:val="single" w:sz="4" w:space="0" w:color="auto"/>
              <w:left w:val="single" w:sz="4" w:space="0" w:color="auto"/>
              <w:bottom w:val="single" w:sz="4" w:space="0" w:color="auto"/>
              <w:right w:val="single" w:sz="4" w:space="0" w:color="auto"/>
            </w:tcBorders>
          </w:tcPr>
          <w:p w14:paraId="0CC3E973"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Giedrių g. 95, Vilkaviškis</w:t>
            </w:r>
          </w:p>
        </w:tc>
        <w:tc>
          <w:tcPr>
            <w:tcW w:w="1985" w:type="dxa"/>
            <w:tcBorders>
              <w:top w:val="single" w:sz="4" w:space="0" w:color="auto"/>
              <w:left w:val="single" w:sz="4" w:space="0" w:color="auto"/>
              <w:bottom w:val="single" w:sz="4" w:space="0" w:color="auto"/>
              <w:right w:val="single" w:sz="4" w:space="0" w:color="auto"/>
            </w:tcBorders>
          </w:tcPr>
          <w:p w14:paraId="52DF90BB"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Turizmo informacijos rodyklių gamyba</w:t>
            </w:r>
          </w:p>
        </w:tc>
        <w:tc>
          <w:tcPr>
            <w:tcW w:w="1701" w:type="dxa"/>
            <w:tcBorders>
              <w:top w:val="single" w:sz="4" w:space="0" w:color="auto"/>
              <w:left w:val="single" w:sz="4" w:space="0" w:color="auto"/>
              <w:bottom w:val="single" w:sz="4" w:space="0" w:color="auto"/>
              <w:right w:val="single" w:sz="4" w:space="0" w:color="auto"/>
            </w:tcBorders>
          </w:tcPr>
          <w:p w14:paraId="65C0395D"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3 000,00</w:t>
            </w:r>
          </w:p>
        </w:tc>
      </w:tr>
      <w:tr w:rsidR="00CA236C" w:rsidRPr="00084CB7" w14:paraId="5F3B7535" w14:textId="77777777" w:rsidTr="00BA1C7E">
        <w:trPr>
          <w:jc w:val="center"/>
        </w:trPr>
        <w:tc>
          <w:tcPr>
            <w:tcW w:w="851" w:type="dxa"/>
            <w:tcBorders>
              <w:top w:val="single" w:sz="4" w:space="0" w:color="auto"/>
              <w:left w:val="single" w:sz="4" w:space="0" w:color="auto"/>
              <w:bottom w:val="single" w:sz="4" w:space="0" w:color="auto"/>
              <w:right w:val="single" w:sz="4" w:space="0" w:color="auto"/>
            </w:tcBorders>
          </w:tcPr>
          <w:p w14:paraId="42EE2F57" w14:textId="77777777" w:rsidR="00CA236C" w:rsidRPr="00084CB7" w:rsidRDefault="00CA236C" w:rsidP="00A23CE8">
            <w:pPr>
              <w:pStyle w:val="Sraopastraipa"/>
              <w:tabs>
                <w:tab w:val="left" w:pos="993"/>
              </w:tabs>
              <w:ind w:left="0"/>
              <w:jc w:val="center"/>
              <w:rPr>
                <w:color w:val="000000" w:themeColor="text1"/>
                <w:sz w:val="24"/>
                <w:szCs w:val="24"/>
              </w:rPr>
            </w:pPr>
            <w:r>
              <w:rPr>
                <w:color w:val="000000" w:themeColor="text1"/>
                <w:sz w:val="24"/>
                <w:szCs w:val="24"/>
              </w:rPr>
              <w:t>4</w:t>
            </w:r>
            <w:r w:rsidRPr="00084CB7">
              <w:rPr>
                <w:color w:val="000000" w:themeColor="text1"/>
                <w:sz w:val="24"/>
                <w:szCs w:val="24"/>
              </w:rPr>
              <w:t>.</w:t>
            </w:r>
          </w:p>
        </w:tc>
        <w:tc>
          <w:tcPr>
            <w:tcW w:w="1706" w:type="dxa"/>
            <w:tcBorders>
              <w:top w:val="single" w:sz="4" w:space="0" w:color="auto"/>
              <w:left w:val="single" w:sz="4" w:space="0" w:color="auto"/>
              <w:bottom w:val="single" w:sz="4" w:space="0" w:color="auto"/>
              <w:right w:val="single" w:sz="4" w:space="0" w:color="auto"/>
            </w:tcBorders>
          </w:tcPr>
          <w:p w14:paraId="469AF46C"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BĮ UAB „Baltijos kopija“</w:t>
            </w:r>
          </w:p>
        </w:tc>
        <w:tc>
          <w:tcPr>
            <w:tcW w:w="1554" w:type="dxa"/>
            <w:tcBorders>
              <w:top w:val="single" w:sz="4" w:space="0" w:color="auto"/>
              <w:left w:val="single" w:sz="4" w:space="0" w:color="auto"/>
              <w:bottom w:val="single" w:sz="4" w:space="0" w:color="auto"/>
              <w:right w:val="single" w:sz="4" w:space="0" w:color="auto"/>
            </w:tcBorders>
          </w:tcPr>
          <w:p w14:paraId="419FA894"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110669916</w:t>
            </w:r>
          </w:p>
        </w:tc>
        <w:tc>
          <w:tcPr>
            <w:tcW w:w="1134" w:type="dxa"/>
            <w:tcBorders>
              <w:top w:val="single" w:sz="4" w:space="0" w:color="auto"/>
              <w:left w:val="single" w:sz="4" w:space="0" w:color="auto"/>
              <w:bottom w:val="single" w:sz="4" w:space="0" w:color="auto"/>
              <w:right w:val="single" w:sz="4" w:space="0" w:color="auto"/>
            </w:tcBorders>
          </w:tcPr>
          <w:p w14:paraId="25130B56"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Registrų centras</w:t>
            </w:r>
          </w:p>
        </w:tc>
        <w:tc>
          <w:tcPr>
            <w:tcW w:w="1559" w:type="dxa"/>
            <w:tcBorders>
              <w:top w:val="single" w:sz="4" w:space="0" w:color="auto"/>
              <w:left w:val="single" w:sz="4" w:space="0" w:color="auto"/>
              <w:bottom w:val="single" w:sz="4" w:space="0" w:color="auto"/>
              <w:right w:val="single" w:sz="4" w:space="0" w:color="auto"/>
            </w:tcBorders>
          </w:tcPr>
          <w:p w14:paraId="66A6A65A"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Kareivių 13B, Vilnius</w:t>
            </w:r>
          </w:p>
        </w:tc>
        <w:tc>
          <w:tcPr>
            <w:tcW w:w="1985" w:type="dxa"/>
            <w:tcBorders>
              <w:top w:val="single" w:sz="4" w:space="0" w:color="auto"/>
              <w:left w:val="single" w:sz="4" w:space="0" w:color="auto"/>
              <w:bottom w:val="single" w:sz="4" w:space="0" w:color="auto"/>
              <w:right w:val="single" w:sz="4" w:space="0" w:color="auto"/>
            </w:tcBorders>
          </w:tcPr>
          <w:p w14:paraId="2248A8CF"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Avansas knygai „100 Sūduvos dvarų“</w:t>
            </w:r>
          </w:p>
        </w:tc>
        <w:tc>
          <w:tcPr>
            <w:tcW w:w="1701" w:type="dxa"/>
            <w:tcBorders>
              <w:top w:val="single" w:sz="4" w:space="0" w:color="auto"/>
              <w:left w:val="single" w:sz="4" w:space="0" w:color="auto"/>
              <w:bottom w:val="single" w:sz="4" w:space="0" w:color="auto"/>
              <w:right w:val="single" w:sz="4" w:space="0" w:color="auto"/>
            </w:tcBorders>
          </w:tcPr>
          <w:p w14:paraId="5880C612"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6 881,00</w:t>
            </w:r>
          </w:p>
        </w:tc>
      </w:tr>
      <w:tr w:rsidR="00CA236C" w:rsidRPr="00084CB7" w14:paraId="42048649" w14:textId="77777777" w:rsidTr="00BA1C7E">
        <w:trPr>
          <w:jc w:val="center"/>
        </w:trPr>
        <w:tc>
          <w:tcPr>
            <w:tcW w:w="851" w:type="dxa"/>
            <w:tcBorders>
              <w:top w:val="single" w:sz="4" w:space="0" w:color="auto"/>
              <w:left w:val="single" w:sz="4" w:space="0" w:color="auto"/>
              <w:bottom w:val="single" w:sz="4" w:space="0" w:color="auto"/>
              <w:right w:val="single" w:sz="4" w:space="0" w:color="auto"/>
            </w:tcBorders>
          </w:tcPr>
          <w:p w14:paraId="070C55D6" w14:textId="77777777" w:rsidR="00CA236C" w:rsidRPr="00084CB7" w:rsidRDefault="00CA236C" w:rsidP="00A23CE8">
            <w:pPr>
              <w:pStyle w:val="Sraopastraipa"/>
              <w:tabs>
                <w:tab w:val="left" w:pos="993"/>
              </w:tabs>
              <w:ind w:left="0"/>
              <w:jc w:val="center"/>
              <w:rPr>
                <w:color w:val="000000" w:themeColor="text1"/>
                <w:sz w:val="24"/>
                <w:szCs w:val="24"/>
              </w:rPr>
            </w:pPr>
            <w:r>
              <w:rPr>
                <w:color w:val="000000" w:themeColor="text1"/>
                <w:sz w:val="24"/>
                <w:szCs w:val="24"/>
              </w:rPr>
              <w:t>5</w:t>
            </w:r>
            <w:r w:rsidRPr="00084CB7">
              <w:rPr>
                <w:color w:val="000000" w:themeColor="text1"/>
                <w:sz w:val="24"/>
                <w:szCs w:val="24"/>
              </w:rPr>
              <w:t xml:space="preserve">. </w:t>
            </w:r>
          </w:p>
        </w:tc>
        <w:tc>
          <w:tcPr>
            <w:tcW w:w="1706" w:type="dxa"/>
            <w:tcBorders>
              <w:top w:val="single" w:sz="4" w:space="0" w:color="auto"/>
              <w:left w:val="single" w:sz="4" w:space="0" w:color="auto"/>
              <w:bottom w:val="single" w:sz="4" w:space="0" w:color="auto"/>
              <w:right w:val="single" w:sz="4" w:space="0" w:color="auto"/>
            </w:tcBorders>
          </w:tcPr>
          <w:p w14:paraId="7F45B593"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UAB „Kaukai“</w:t>
            </w:r>
          </w:p>
        </w:tc>
        <w:tc>
          <w:tcPr>
            <w:tcW w:w="1554" w:type="dxa"/>
            <w:tcBorders>
              <w:top w:val="single" w:sz="4" w:space="0" w:color="auto"/>
              <w:left w:val="single" w:sz="4" w:space="0" w:color="auto"/>
              <w:bottom w:val="single" w:sz="4" w:space="0" w:color="auto"/>
              <w:right w:val="single" w:sz="4" w:space="0" w:color="auto"/>
            </w:tcBorders>
          </w:tcPr>
          <w:p w14:paraId="3053C981"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LT100014293315</w:t>
            </w:r>
          </w:p>
        </w:tc>
        <w:tc>
          <w:tcPr>
            <w:tcW w:w="1134" w:type="dxa"/>
            <w:tcBorders>
              <w:top w:val="single" w:sz="4" w:space="0" w:color="auto"/>
              <w:left w:val="single" w:sz="4" w:space="0" w:color="auto"/>
              <w:bottom w:val="single" w:sz="4" w:space="0" w:color="auto"/>
              <w:right w:val="single" w:sz="4" w:space="0" w:color="auto"/>
            </w:tcBorders>
          </w:tcPr>
          <w:p w14:paraId="19663282"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Registrų centras</w:t>
            </w:r>
          </w:p>
        </w:tc>
        <w:tc>
          <w:tcPr>
            <w:tcW w:w="1559" w:type="dxa"/>
            <w:tcBorders>
              <w:top w:val="single" w:sz="4" w:space="0" w:color="auto"/>
              <w:left w:val="single" w:sz="4" w:space="0" w:color="auto"/>
              <w:bottom w:val="single" w:sz="4" w:space="0" w:color="auto"/>
              <w:right w:val="single" w:sz="4" w:space="0" w:color="auto"/>
            </w:tcBorders>
          </w:tcPr>
          <w:p w14:paraId="00AC5423"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Gabijos g. 80, Kaunas</w:t>
            </w:r>
          </w:p>
        </w:tc>
        <w:tc>
          <w:tcPr>
            <w:tcW w:w="1985" w:type="dxa"/>
            <w:tcBorders>
              <w:top w:val="single" w:sz="4" w:space="0" w:color="auto"/>
              <w:left w:val="single" w:sz="4" w:space="0" w:color="auto"/>
              <w:bottom w:val="single" w:sz="4" w:space="0" w:color="auto"/>
              <w:right w:val="single" w:sz="4" w:space="0" w:color="auto"/>
            </w:tcBorders>
          </w:tcPr>
          <w:p w14:paraId="6E246AF3"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Su Vilkaviškio miestu susigiminiavusių miestų simbolio  pagaminimas ir įrengimas</w:t>
            </w:r>
          </w:p>
        </w:tc>
        <w:tc>
          <w:tcPr>
            <w:tcW w:w="1701" w:type="dxa"/>
            <w:tcBorders>
              <w:top w:val="single" w:sz="4" w:space="0" w:color="auto"/>
              <w:left w:val="single" w:sz="4" w:space="0" w:color="auto"/>
              <w:bottom w:val="single" w:sz="4" w:space="0" w:color="auto"/>
              <w:right w:val="single" w:sz="4" w:space="0" w:color="auto"/>
            </w:tcBorders>
          </w:tcPr>
          <w:p w14:paraId="0627DAE0"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12 700,00</w:t>
            </w:r>
          </w:p>
        </w:tc>
      </w:tr>
      <w:tr w:rsidR="00CA236C" w:rsidRPr="00084CB7" w14:paraId="0CF8AE16" w14:textId="77777777" w:rsidTr="00BA1C7E">
        <w:trPr>
          <w:jc w:val="center"/>
        </w:trPr>
        <w:tc>
          <w:tcPr>
            <w:tcW w:w="851" w:type="dxa"/>
            <w:tcBorders>
              <w:top w:val="single" w:sz="4" w:space="0" w:color="auto"/>
              <w:left w:val="single" w:sz="4" w:space="0" w:color="auto"/>
              <w:bottom w:val="single" w:sz="4" w:space="0" w:color="auto"/>
              <w:right w:val="single" w:sz="4" w:space="0" w:color="auto"/>
            </w:tcBorders>
          </w:tcPr>
          <w:p w14:paraId="42A0803A" w14:textId="77777777" w:rsidR="00CA236C" w:rsidRPr="00084CB7" w:rsidRDefault="00CA236C" w:rsidP="00A23CE8">
            <w:pPr>
              <w:pStyle w:val="Sraopastraipa"/>
              <w:tabs>
                <w:tab w:val="left" w:pos="993"/>
              </w:tabs>
              <w:ind w:left="0"/>
              <w:jc w:val="center"/>
              <w:rPr>
                <w:color w:val="000000" w:themeColor="text1"/>
                <w:sz w:val="24"/>
                <w:szCs w:val="24"/>
              </w:rPr>
            </w:pPr>
            <w:r>
              <w:rPr>
                <w:color w:val="000000" w:themeColor="text1"/>
                <w:sz w:val="24"/>
                <w:szCs w:val="24"/>
              </w:rPr>
              <w:t>6</w:t>
            </w:r>
            <w:r w:rsidRPr="00084CB7">
              <w:rPr>
                <w:color w:val="000000" w:themeColor="text1"/>
                <w:sz w:val="24"/>
                <w:szCs w:val="24"/>
              </w:rPr>
              <w:t>.</w:t>
            </w:r>
          </w:p>
        </w:tc>
        <w:tc>
          <w:tcPr>
            <w:tcW w:w="1706" w:type="dxa"/>
            <w:tcBorders>
              <w:top w:val="single" w:sz="4" w:space="0" w:color="auto"/>
              <w:left w:val="single" w:sz="4" w:space="0" w:color="auto"/>
              <w:bottom w:val="single" w:sz="4" w:space="0" w:color="auto"/>
              <w:right w:val="single" w:sz="4" w:space="0" w:color="auto"/>
            </w:tcBorders>
          </w:tcPr>
          <w:p w14:paraId="22640584"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VŠĮ „Idėja plius“</w:t>
            </w:r>
          </w:p>
        </w:tc>
        <w:tc>
          <w:tcPr>
            <w:tcW w:w="1554" w:type="dxa"/>
            <w:tcBorders>
              <w:top w:val="single" w:sz="4" w:space="0" w:color="auto"/>
              <w:left w:val="single" w:sz="4" w:space="0" w:color="auto"/>
              <w:bottom w:val="single" w:sz="4" w:space="0" w:color="auto"/>
              <w:right w:val="single" w:sz="4" w:space="0" w:color="auto"/>
            </w:tcBorders>
          </w:tcPr>
          <w:p w14:paraId="723467A0"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302675825</w:t>
            </w:r>
          </w:p>
        </w:tc>
        <w:tc>
          <w:tcPr>
            <w:tcW w:w="1134" w:type="dxa"/>
            <w:tcBorders>
              <w:top w:val="single" w:sz="4" w:space="0" w:color="auto"/>
              <w:left w:val="single" w:sz="4" w:space="0" w:color="auto"/>
              <w:bottom w:val="single" w:sz="4" w:space="0" w:color="auto"/>
              <w:right w:val="single" w:sz="4" w:space="0" w:color="auto"/>
            </w:tcBorders>
          </w:tcPr>
          <w:p w14:paraId="5F785AB0"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Registrų centras</w:t>
            </w:r>
          </w:p>
        </w:tc>
        <w:tc>
          <w:tcPr>
            <w:tcW w:w="1559" w:type="dxa"/>
            <w:tcBorders>
              <w:top w:val="single" w:sz="4" w:space="0" w:color="auto"/>
              <w:left w:val="single" w:sz="4" w:space="0" w:color="auto"/>
              <w:bottom w:val="single" w:sz="4" w:space="0" w:color="auto"/>
              <w:right w:val="single" w:sz="4" w:space="0" w:color="auto"/>
            </w:tcBorders>
          </w:tcPr>
          <w:p w14:paraId="273BEBA1" w14:textId="1C40831C"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R.</w:t>
            </w:r>
            <w:r w:rsidR="001D052B">
              <w:rPr>
                <w:color w:val="000000" w:themeColor="text1"/>
                <w:sz w:val="24"/>
                <w:szCs w:val="24"/>
              </w:rPr>
              <w:t xml:space="preserve"> </w:t>
            </w:r>
            <w:r w:rsidRPr="00084CB7">
              <w:rPr>
                <w:color w:val="000000" w:themeColor="text1"/>
                <w:sz w:val="24"/>
                <w:szCs w:val="24"/>
              </w:rPr>
              <w:t>Juknevičiaus g. 1-16, Marijampolė</w:t>
            </w:r>
          </w:p>
        </w:tc>
        <w:tc>
          <w:tcPr>
            <w:tcW w:w="1985" w:type="dxa"/>
            <w:tcBorders>
              <w:top w:val="single" w:sz="4" w:space="0" w:color="auto"/>
              <w:left w:val="single" w:sz="4" w:space="0" w:color="auto"/>
              <w:bottom w:val="single" w:sz="4" w:space="0" w:color="auto"/>
              <w:right w:val="single" w:sz="4" w:space="0" w:color="auto"/>
            </w:tcBorders>
          </w:tcPr>
          <w:p w14:paraId="40CB4339" w14:textId="61D22DB9"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Turistinio maršrutų žemėlapio sukūrimas. „Melno“ knygos avansas</w:t>
            </w:r>
            <w:r w:rsidR="007D7BA6">
              <w:rPr>
                <w:color w:val="000000" w:themeColor="text1"/>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50DEC357" w14:textId="77777777" w:rsidR="00CA236C" w:rsidRPr="00084CB7" w:rsidRDefault="00CA236C" w:rsidP="00A23CE8">
            <w:pPr>
              <w:pStyle w:val="Sraopastraipa"/>
              <w:tabs>
                <w:tab w:val="left" w:pos="993"/>
              </w:tabs>
              <w:ind w:left="0"/>
              <w:jc w:val="center"/>
              <w:rPr>
                <w:color w:val="000000" w:themeColor="text1"/>
                <w:sz w:val="24"/>
                <w:szCs w:val="24"/>
              </w:rPr>
            </w:pPr>
            <w:r w:rsidRPr="00084CB7">
              <w:rPr>
                <w:color w:val="000000" w:themeColor="text1"/>
                <w:sz w:val="24"/>
                <w:szCs w:val="24"/>
              </w:rPr>
              <w:t>6 310,00</w:t>
            </w:r>
          </w:p>
        </w:tc>
      </w:tr>
      <w:tr w:rsidR="00CA236C" w:rsidRPr="00084CB7" w14:paraId="5F8A197A" w14:textId="77777777" w:rsidTr="00BA1C7E">
        <w:trPr>
          <w:jc w:val="center"/>
        </w:trPr>
        <w:tc>
          <w:tcPr>
            <w:tcW w:w="851" w:type="dxa"/>
            <w:tcBorders>
              <w:top w:val="single" w:sz="4" w:space="0" w:color="auto"/>
              <w:left w:val="single" w:sz="4" w:space="0" w:color="auto"/>
              <w:bottom w:val="single" w:sz="4" w:space="0" w:color="auto"/>
              <w:right w:val="single" w:sz="4" w:space="0" w:color="auto"/>
            </w:tcBorders>
          </w:tcPr>
          <w:p w14:paraId="3B3B2E6D" w14:textId="77777777" w:rsidR="00CA236C" w:rsidRPr="00084CB7" w:rsidRDefault="00CA236C" w:rsidP="00A23CE8">
            <w:pPr>
              <w:pStyle w:val="Sraopastraipa"/>
              <w:tabs>
                <w:tab w:val="left" w:pos="993"/>
              </w:tabs>
              <w:ind w:left="0"/>
              <w:jc w:val="center"/>
              <w:rPr>
                <w:color w:val="000000" w:themeColor="text1"/>
                <w:sz w:val="24"/>
                <w:szCs w:val="24"/>
              </w:rPr>
            </w:pPr>
          </w:p>
        </w:tc>
        <w:tc>
          <w:tcPr>
            <w:tcW w:w="1706" w:type="dxa"/>
            <w:tcBorders>
              <w:top w:val="single" w:sz="4" w:space="0" w:color="auto"/>
              <w:left w:val="single" w:sz="4" w:space="0" w:color="auto"/>
              <w:bottom w:val="single" w:sz="4" w:space="0" w:color="auto"/>
              <w:right w:val="single" w:sz="4" w:space="0" w:color="auto"/>
            </w:tcBorders>
          </w:tcPr>
          <w:p w14:paraId="6870DA6C" w14:textId="77777777" w:rsidR="00CA236C" w:rsidRPr="00084CB7" w:rsidRDefault="00CA236C" w:rsidP="00A23CE8">
            <w:pPr>
              <w:pStyle w:val="Sraopastraipa"/>
              <w:tabs>
                <w:tab w:val="left" w:pos="993"/>
              </w:tabs>
              <w:ind w:left="0"/>
              <w:jc w:val="center"/>
              <w:rPr>
                <w:color w:val="000000" w:themeColor="text1"/>
                <w:sz w:val="24"/>
                <w:szCs w:val="24"/>
              </w:rPr>
            </w:pPr>
          </w:p>
        </w:tc>
        <w:tc>
          <w:tcPr>
            <w:tcW w:w="1554" w:type="dxa"/>
            <w:tcBorders>
              <w:top w:val="single" w:sz="4" w:space="0" w:color="auto"/>
              <w:left w:val="single" w:sz="4" w:space="0" w:color="auto"/>
              <w:bottom w:val="single" w:sz="4" w:space="0" w:color="auto"/>
              <w:right w:val="single" w:sz="4" w:space="0" w:color="auto"/>
            </w:tcBorders>
          </w:tcPr>
          <w:p w14:paraId="4C783E5F" w14:textId="77777777" w:rsidR="00CA236C" w:rsidRPr="00084CB7" w:rsidRDefault="00CA236C" w:rsidP="00A23CE8">
            <w:pPr>
              <w:pStyle w:val="Sraopastraipa"/>
              <w:tabs>
                <w:tab w:val="left" w:pos="993"/>
              </w:tabs>
              <w:ind w:left="0"/>
              <w:jc w:val="center"/>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FD93E2" w14:textId="77777777" w:rsidR="00CA236C" w:rsidRPr="00084CB7" w:rsidRDefault="00CA236C" w:rsidP="00A23CE8">
            <w:pPr>
              <w:pStyle w:val="Sraopastraipa"/>
              <w:tabs>
                <w:tab w:val="left" w:pos="993"/>
              </w:tabs>
              <w:ind w:left="0"/>
              <w:jc w:val="center"/>
              <w:rPr>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A1F28FC" w14:textId="77777777" w:rsidR="00CA236C" w:rsidRPr="00084CB7" w:rsidRDefault="00CA236C" w:rsidP="00A23CE8">
            <w:pPr>
              <w:pStyle w:val="Sraopastraipa"/>
              <w:tabs>
                <w:tab w:val="left" w:pos="993"/>
              </w:tabs>
              <w:ind w:left="0"/>
              <w:jc w:val="center"/>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687403E4" w14:textId="77777777" w:rsidR="00CA236C" w:rsidRPr="00084CB7" w:rsidRDefault="00CA236C" w:rsidP="00A23CE8">
            <w:pPr>
              <w:pStyle w:val="Sraopastraipa"/>
              <w:tabs>
                <w:tab w:val="left" w:pos="993"/>
              </w:tabs>
              <w:ind w:left="0"/>
              <w:jc w:val="right"/>
              <w:rPr>
                <w:color w:val="000000" w:themeColor="text1"/>
                <w:sz w:val="24"/>
                <w:szCs w:val="24"/>
              </w:rPr>
            </w:pPr>
            <w:r w:rsidRPr="00084CB7">
              <w:rPr>
                <w:color w:val="000000" w:themeColor="text1"/>
                <w:sz w:val="24"/>
                <w:szCs w:val="24"/>
              </w:rPr>
              <w:t>Iš viso</w:t>
            </w:r>
          </w:p>
        </w:tc>
        <w:tc>
          <w:tcPr>
            <w:tcW w:w="1701" w:type="dxa"/>
            <w:tcBorders>
              <w:top w:val="single" w:sz="4" w:space="0" w:color="auto"/>
              <w:left w:val="single" w:sz="4" w:space="0" w:color="auto"/>
              <w:bottom w:val="single" w:sz="4" w:space="0" w:color="auto"/>
              <w:right w:val="single" w:sz="4" w:space="0" w:color="auto"/>
            </w:tcBorders>
          </w:tcPr>
          <w:p w14:paraId="45C63272" w14:textId="77777777" w:rsidR="00CA236C" w:rsidRPr="00084CB7" w:rsidRDefault="00CA236C" w:rsidP="00A23CE8">
            <w:pPr>
              <w:pStyle w:val="Sraopastraipa"/>
              <w:tabs>
                <w:tab w:val="left" w:pos="993"/>
              </w:tabs>
              <w:ind w:left="0"/>
              <w:jc w:val="center"/>
              <w:rPr>
                <w:color w:val="000000" w:themeColor="text1"/>
                <w:sz w:val="24"/>
                <w:szCs w:val="24"/>
              </w:rPr>
            </w:pPr>
            <w:r>
              <w:rPr>
                <w:color w:val="000000" w:themeColor="text1"/>
                <w:sz w:val="24"/>
                <w:szCs w:val="24"/>
              </w:rPr>
              <w:t>19 4599,00</w:t>
            </w:r>
          </w:p>
        </w:tc>
      </w:tr>
    </w:tbl>
    <w:p w14:paraId="35399B95" w14:textId="44F15C41" w:rsidR="00CA236C" w:rsidRPr="00084CB7" w:rsidRDefault="001D052B" w:rsidP="00CA236C">
      <w:pPr>
        <w:pStyle w:val="Sraopastraipa"/>
        <w:tabs>
          <w:tab w:val="left" w:pos="993"/>
        </w:tabs>
        <w:ind w:left="0"/>
        <w:jc w:val="both"/>
        <w:rPr>
          <w:color w:val="000000" w:themeColor="text1"/>
          <w:sz w:val="24"/>
          <w:szCs w:val="24"/>
        </w:rPr>
      </w:pPr>
      <w:r>
        <w:rPr>
          <w:color w:val="000000" w:themeColor="text1"/>
          <w:sz w:val="24"/>
          <w:szCs w:val="24"/>
        </w:rPr>
        <w:t xml:space="preserve">          </w:t>
      </w:r>
      <w:r w:rsidR="00CA236C" w:rsidRPr="00084CB7">
        <w:rPr>
          <w:color w:val="000000" w:themeColor="text1"/>
          <w:sz w:val="24"/>
          <w:szCs w:val="24"/>
        </w:rPr>
        <w:t>* Jei tai juridinis asmuo, nurodoma teisinė forma ir pavadinimas, jei fizinis asmuo – vardas ir pavardė.</w:t>
      </w:r>
    </w:p>
    <w:p w14:paraId="7E127279" w14:textId="2DEE157E" w:rsidR="00CA236C" w:rsidRPr="00084CB7" w:rsidRDefault="001D052B" w:rsidP="00CA236C">
      <w:pPr>
        <w:pStyle w:val="Sraopastraipa"/>
        <w:tabs>
          <w:tab w:val="left" w:pos="993"/>
        </w:tabs>
        <w:ind w:left="0"/>
        <w:jc w:val="both"/>
        <w:rPr>
          <w:color w:val="000000" w:themeColor="text1"/>
          <w:sz w:val="24"/>
          <w:szCs w:val="24"/>
        </w:rPr>
      </w:pPr>
      <w:r>
        <w:rPr>
          <w:color w:val="000000" w:themeColor="text1"/>
          <w:sz w:val="24"/>
          <w:szCs w:val="24"/>
        </w:rPr>
        <w:t xml:space="preserve">         </w:t>
      </w:r>
      <w:r w:rsidR="00CA236C" w:rsidRPr="00084CB7">
        <w:rPr>
          <w:color w:val="000000" w:themeColor="text1"/>
          <w:sz w:val="24"/>
          <w:szCs w:val="24"/>
        </w:rPr>
        <w:t>** Nurodomas juridinio asmens kodas.</w:t>
      </w:r>
    </w:p>
    <w:p w14:paraId="24BE99E0" w14:textId="264237F4" w:rsidR="00CA236C" w:rsidRPr="00084CB7" w:rsidRDefault="001D052B" w:rsidP="00CA236C">
      <w:pPr>
        <w:pStyle w:val="Sraopastraipa"/>
        <w:tabs>
          <w:tab w:val="left" w:pos="993"/>
        </w:tabs>
        <w:ind w:left="0"/>
        <w:jc w:val="both"/>
        <w:rPr>
          <w:color w:val="000000" w:themeColor="text1"/>
          <w:sz w:val="24"/>
          <w:szCs w:val="24"/>
        </w:rPr>
      </w:pPr>
      <w:r>
        <w:rPr>
          <w:color w:val="000000" w:themeColor="text1"/>
          <w:sz w:val="24"/>
          <w:szCs w:val="24"/>
        </w:rPr>
        <w:t xml:space="preserve">         </w:t>
      </w:r>
      <w:r w:rsidR="00CA236C" w:rsidRPr="00084CB7">
        <w:rPr>
          <w:color w:val="000000" w:themeColor="text1"/>
          <w:sz w:val="24"/>
          <w:szCs w:val="24"/>
        </w:rPr>
        <w:t>*** Nurodomas registras, kuriame kaupiami ir saugomi juridinio asmens duomenys.</w:t>
      </w:r>
    </w:p>
    <w:p w14:paraId="3F21DB0D" w14:textId="76A7DB2B" w:rsidR="00CA236C" w:rsidRPr="00084CB7" w:rsidRDefault="001D052B" w:rsidP="00CA236C">
      <w:pPr>
        <w:pStyle w:val="Sraopastraipa"/>
        <w:tabs>
          <w:tab w:val="left" w:pos="993"/>
        </w:tabs>
        <w:ind w:left="0"/>
        <w:jc w:val="both"/>
        <w:rPr>
          <w:color w:val="000000" w:themeColor="text1"/>
          <w:sz w:val="24"/>
          <w:szCs w:val="24"/>
        </w:rPr>
      </w:pPr>
      <w:r>
        <w:rPr>
          <w:color w:val="000000" w:themeColor="text1"/>
          <w:sz w:val="24"/>
          <w:szCs w:val="24"/>
        </w:rPr>
        <w:t xml:space="preserve">         </w:t>
      </w:r>
      <w:r w:rsidR="00CA236C" w:rsidRPr="00084CB7">
        <w:rPr>
          <w:color w:val="000000" w:themeColor="text1"/>
          <w:sz w:val="24"/>
          <w:szCs w:val="24"/>
        </w:rPr>
        <w:t>**** Jei tai juridinis asmuo, nurodoma buveinė (adresas), jei fizinis asmuo – adresas korespondencijai.</w:t>
      </w:r>
    </w:p>
    <w:p w14:paraId="10DD4FCD" w14:textId="710D09DE" w:rsidR="00CA236C" w:rsidRPr="00084CB7" w:rsidRDefault="001D052B" w:rsidP="00CA236C">
      <w:pPr>
        <w:pStyle w:val="Sraopastraipa"/>
        <w:tabs>
          <w:tab w:val="left" w:pos="993"/>
        </w:tabs>
        <w:ind w:left="0"/>
        <w:jc w:val="both"/>
        <w:rPr>
          <w:color w:val="000000" w:themeColor="text1"/>
          <w:sz w:val="24"/>
          <w:szCs w:val="24"/>
        </w:rPr>
      </w:pPr>
      <w:r>
        <w:rPr>
          <w:color w:val="000000" w:themeColor="text1"/>
          <w:sz w:val="24"/>
          <w:szCs w:val="24"/>
        </w:rPr>
        <w:t xml:space="preserve">         </w:t>
      </w:r>
      <w:r w:rsidR="00CA236C" w:rsidRPr="00084CB7">
        <w:rPr>
          <w:color w:val="000000" w:themeColor="text1"/>
          <w:sz w:val="24"/>
          <w:szCs w:val="24"/>
        </w:rPr>
        <w:t>***** Jei sandoris yra apmokestinamas PVM, viešoji įstaiga, kuri yra PVM mokėtoja, sumą nurodo be PVM, o viešoji įstaiga, kuri nėra PVM mokėtoja, – su PVM.</w:t>
      </w:r>
    </w:p>
    <w:p w14:paraId="154B294B" w14:textId="77777777" w:rsidR="00CA236C" w:rsidRPr="00084CB7" w:rsidRDefault="00CA236C" w:rsidP="00CA236C">
      <w:pPr>
        <w:pStyle w:val="Antrats"/>
        <w:tabs>
          <w:tab w:val="clear" w:pos="4153"/>
          <w:tab w:val="left" w:pos="6237"/>
        </w:tabs>
        <w:rPr>
          <w:rFonts w:ascii="Times New Roman" w:hAnsi="Times New Roman" w:cs="Times New Roman"/>
          <w:color w:val="000000" w:themeColor="text1"/>
          <w:szCs w:val="24"/>
        </w:rPr>
      </w:pPr>
    </w:p>
    <w:p w14:paraId="7F7BD019" w14:textId="77777777" w:rsidR="00CA236C" w:rsidRPr="00FA43B5" w:rsidRDefault="00CA236C" w:rsidP="00CA236C">
      <w:pPr>
        <w:pStyle w:val="Antrats"/>
        <w:tabs>
          <w:tab w:val="clear" w:pos="4153"/>
          <w:tab w:val="left" w:pos="6237"/>
        </w:tabs>
        <w:rPr>
          <w:rFonts w:ascii="Times New Roman" w:hAnsi="Times New Roman" w:cs="Times New Roman"/>
          <w:color w:val="000000" w:themeColor="text1"/>
          <w:szCs w:val="24"/>
        </w:rPr>
      </w:pPr>
    </w:p>
    <w:p w14:paraId="4BEB5594" w14:textId="77777777" w:rsidR="00CA236C" w:rsidRPr="00FA43B5" w:rsidRDefault="00CA236C" w:rsidP="00CA236C">
      <w:pPr>
        <w:pStyle w:val="Antrats"/>
        <w:tabs>
          <w:tab w:val="clear" w:pos="4153"/>
          <w:tab w:val="left" w:pos="6237"/>
        </w:tabs>
        <w:jc w:val="center"/>
        <w:rPr>
          <w:rFonts w:ascii="Times New Roman" w:hAnsi="Times New Roman" w:cs="Times New Roman"/>
          <w:color w:val="000000" w:themeColor="text1"/>
          <w:szCs w:val="24"/>
        </w:rPr>
      </w:pPr>
      <w:r w:rsidRPr="00FA43B5">
        <w:rPr>
          <w:rFonts w:ascii="Times New Roman" w:hAnsi="Times New Roman" w:cs="Times New Roman"/>
          <w:color w:val="000000" w:themeColor="text1"/>
          <w:szCs w:val="24"/>
        </w:rPr>
        <w:t>––––––––––––––––––––</w:t>
      </w:r>
    </w:p>
    <w:p w14:paraId="1E3EEA68" w14:textId="77777777" w:rsidR="00CA236C" w:rsidRPr="00FA43B5" w:rsidRDefault="00CA236C" w:rsidP="00CA236C">
      <w:pPr>
        <w:pStyle w:val="bodytext"/>
        <w:tabs>
          <w:tab w:val="left" w:pos="5103"/>
        </w:tabs>
        <w:ind w:firstLine="0"/>
        <w:rPr>
          <w:rFonts w:ascii="Times New Roman" w:hAnsi="Times New Roman"/>
          <w:color w:val="000000" w:themeColor="text1"/>
          <w:sz w:val="24"/>
          <w:szCs w:val="24"/>
          <w:lang w:val="lt-LT"/>
        </w:rPr>
        <w:sectPr w:rsidR="00CA236C" w:rsidRPr="00FA43B5" w:rsidSect="00E92E39">
          <w:pgSz w:w="11907" w:h="16840" w:code="9"/>
          <w:pgMar w:top="1134" w:right="1134" w:bottom="1134" w:left="567" w:header="567" w:footer="567" w:gutter="0"/>
          <w:cols w:space="1296"/>
          <w:formProt w:val="0"/>
        </w:sectPr>
      </w:pPr>
    </w:p>
    <w:p w14:paraId="6EB350E0" w14:textId="67CE2D04" w:rsidR="00CA236C" w:rsidRPr="00E91548" w:rsidRDefault="00CA236C" w:rsidP="00CA236C">
      <w:pPr>
        <w:pStyle w:val="bodytext"/>
        <w:tabs>
          <w:tab w:val="left" w:pos="5103"/>
        </w:tabs>
        <w:ind w:left="7200"/>
        <w:jc w:val="right"/>
        <w:rPr>
          <w:rFonts w:ascii="Times New Roman" w:hAnsi="Times New Roman"/>
          <w:color w:val="000000" w:themeColor="text1"/>
          <w:sz w:val="24"/>
          <w:szCs w:val="24"/>
          <w:lang w:val="lt-LT"/>
        </w:rPr>
      </w:pPr>
      <w:r w:rsidRPr="001854E8">
        <w:rPr>
          <w:rFonts w:ascii="Times New Roman" w:hAnsi="Times New Roman"/>
          <w:color w:val="000000" w:themeColor="text1"/>
          <w:sz w:val="24"/>
          <w:szCs w:val="24"/>
          <w:lang w:val="lt-LT"/>
        </w:rPr>
        <w:lastRenderedPageBreak/>
        <w:t>A</w:t>
      </w:r>
      <w:r w:rsidRPr="00E91548">
        <w:rPr>
          <w:rFonts w:ascii="Times New Roman" w:hAnsi="Times New Roman"/>
          <w:color w:val="000000" w:themeColor="text1"/>
          <w:sz w:val="24"/>
          <w:szCs w:val="24"/>
          <w:lang w:val="lt-LT"/>
        </w:rPr>
        <w:t>t</w:t>
      </w:r>
      <w:r w:rsidRPr="001854E8">
        <w:rPr>
          <w:rFonts w:ascii="Times New Roman" w:hAnsi="Times New Roman"/>
          <w:color w:val="000000" w:themeColor="text1"/>
          <w:sz w:val="24"/>
          <w:szCs w:val="24"/>
          <w:lang w:val="lt-LT"/>
        </w:rPr>
        <w:t>askaitos</w:t>
      </w:r>
      <w:r w:rsidR="001D052B">
        <w:rPr>
          <w:rFonts w:ascii="Times New Roman" w:hAnsi="Times New Roman"/>
          <w:color w:val="000000" w:themeColor="text1"/>
          <w:sz w:val="24"/>
          <w:szCs w:val="24"/>
          <w:lang w:val="lt-LT"/>
        </w:rPr>
        <w:t xml:space="preserve"> </w:t>
      </w:r>
      <w:r w:rsidRPr="00E91548">
        <w:rPr>
          <w:rFonts w:ascii="Times New Roman" w:hAnsi="Times New Roman"/>
          <w:color w:val="000000" w:themeColor="text1"/>
          <w:sz w:val="24"/>
          <w:szCs w:val="24"/>
          <w:lang w:val="lt-LT"/>
        </w:rPr>
        <w:t>4 priedas</w:t>
      </w:r>
    </w:p>
    <w:p w14:paraId="70328AF2" w14:textId="77777777" w:rsidR="00CA236C" w:rsidRPr="00E91548" w:rsidRDefault="00CA236C" w:rsidP="00CA236C">
      <w:pPr>
        <w:pStyle w:val="bodytext"/>
        <w:tabs>
          <w:tab w:val="left" w:pos="5103"/>
        </w:tabs>
        <w:ind w:left="7200" w:firstLine="0"/>
        <w:rPr>
          <w:rFonts w:ascii="Times New Roman" w:hAnsi="Times New Roman"/>
          <w:color w:val="000000" w:themeColor="text1"/>
          <w:sz w:val="24"/>
          <w:szCs w:val="24"/>
          <w:lang w:val="lt-LT"/>
        </w:rPr>
      </w:pPr>
    </w:p>
    <w:p w14:paraId="5E096391" w14:textId="77777777" w:rsidR="00CA236C" w:rsidRPr="00FA43B5" w:rsidRDefault="00CA236C" w:rsidP="00CA236C">
      <w:pPr>
        <w:jc w:val="center"/>
        <w:rPr>
          <w:b/>
          <w:color w:val="000000" w:themeColor="text1"/>
          <w:sz w:val="24"/>
          <w:szCs w:val="24"/>
        </w:rPr>
      </w:pPr>
    </w:p>
    <w:p w14:paraId="293DA30B" w14:textId="77777777" w:rsidR="00CA236C" w:rsidRPr="00FA43B5" w:rsidRDefault="00CA236C" w:rsidP="00CA236C">
      <w:pPr>
        <w:pStyle w:val="Sraopastraipa"/>
        <w:tabs>
          <w:tab w:val="left" w:pos="993"/>
        </w:tabs>
        <w:ind w:left="0"/>
        <w:jc w:val="center"/>
        <w:rPr>
          <w:b/>
          <w:color w:val="000000" w:themeColor="text1"/>
          <w:sz w:val="24"/>
          <w:szCs w:val="24"/>
        </w:rPr>
      </w:pPr>
      <w:r w:rsidRPr="00FA43B5">
        <w:rPr>
          <w:b/>
          <w:color w:val="000000" w:themeColor="text1"/>
          <w:sz w:val="24"/>
          <w:szCs w:val="24"/>
        </w:rPr>
        <w:t xml:space="preserve">SANDORIAI SU SUSIJUSIOMIS ŠALIMIS </w:t>
      </w:r>
    </w:p>
    <w:p w14:paraId="3CA4B004" w14:textId="77777777" w:rsidR="00CA236C" w:rsidRPr="00FA43B5" w:rsidRDefault="00CA236C" w:rsidP="00CA236C">
      <w:pPr>
        <w:pStyle w:val="Sraopastraipa"/>
        <w:tabs>
          <w:tab w:val="left" w:pos="993"/>
        </w:tabs>
        <w:ind w:left="0"/>
        <w:jc w:val="center"/>
        <w:rPr>
          <w:b/>
          <w:color w:val="000000" w:themeColor="text1"/>
          <w:sz w:val="24"/>
          <w:szCs w:val="24"/>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559"/>
        <w:gridCol w:w="1985"/>
        <w:gridCol w:w="1701"/>
        <w:gridCol w:w="1984"/>
        <w:gridCol w:w="2835"/>
        <w:gridCol w:w="1559"/>
      </w:tblGrid>
      <w:tr w:rsidR="00CA236C" w:rsidRPr="00FA43B5" w14:paraId="573B7881" w14:textId="77777777" w:rsidTr="00BA1C7E">
        <w:trPr>
          <w:jc w:val="center"/>
        </w:trPr>
        <w:tc>
          <w:tcPr>
            <w:tcW w:w="562" w:type="dxa"/>
            <w:vMerge w:val="restart"/>
          </w:tcPr>
          <w:p w14:paraId="15016D30" w14:textId="77777777" w:rsidR="00CA236C" w:rsidRPr="00FA43B5" w:rsidRDefault="00CA236C" w:rsidP="00A23CE8">
            <w:pPr>
              <w:tabs>
                <w:tab w:val="left" w:pos="993"/>
              </w:tabs>
              <w:jc w:val="center"/>
              <w:rPr>
                <w:color w:val="000000" w:themeColor="text1"/>
                <w:sz w:val="24"/>
                <w:szCs w:val="24"/>
              </w:rPr>
            </w:pPr>
            <w:r w:rsidRPr="00FA43B5">
              <w:rPr>
                <w:color w:val="000000" w:themeColor="text1"/>
                <w:sz w:val="24"/>
                <w:szCs w:val="24"/>
              </w:rPr>
              <w:t>Eil. Nr.</w:t>
            </w:r>
          </w:p>
        </w:tc>
        <w:tc>
          <w:tcPr>
            <w:tcW w:w="9214" w:type="dxa"/>
            <w:gridSpan w:val="5"/>
          </w:tcPr>
          <w:p w14:paraId="72C674D8" w14:textId="77777777" w:rsidR="00CA236C" w:rsidRPr="00FA43B5" w:rsidRDefault="00CA236C" w:rsidP="00A23CE8">
            <w:pPr>
              <w:tabs>
                <w:tab w:val="left" w:pos="993"/>
              </w:tabs>
              <w:jc w:val="center"/>
              <w:rPr>
                <w:color w:val="000000" w:themeColor="text1"/>
                <w:sz w:val="24"/>
                <w:szCs w:val="24"/>
              </w:rPr>
            </w:pPr>
            <w:r w:rsidRPr="00FA43B5">
              <w:rPr>
                <w:color w:val="000000" w:themeColor="text1"/>
                <w:sz w:val="24"/>
                <w:szCs w:val="24"/>
              </w:rPr>
              <w:t>Susijusi šalis</w:t>
            </w:r>
          </w:p>
        </w:tc>
        <w:tc>
          <w:tcPr>
            <w:tcW w:w="2835" w:type="dxa"/>
            <w:vMerge w:val="restart"/>
            <w:vAlign w:val="center"/>
          </w:tcPr>
          <w:p w14:paraId="427D7B54" w14:textId="77777777" w:rsidR="00CA236C" w:rsidRPr="00FA43B5" w:rsidRDefault="00CA236C" w:rsidP="00A23CE8">
            <w:pPr>
              <w:tabs>
                <w:tab w:val="left" w:pos="993"/>
              </w:tabs>
              <w:jc w:val="center"/>
              <w:rPr>
                <w:color w:val="000000" w:themeColor="text1"/>
                <w:sz w:val="24"/>
                <w:szCs w:val="24"/>
              </w:rPr>
            </w:pPr>
            <w:r w:rsidRPr="00FA43B5">
              <w:rPr>
                <w:color w:val="000000" w:themeColor="text1"/>
                <w:sz w:val="24"/>
                <w:szCs w:val="24"/>
              </w:rPr>
              <w:t>Sandorio objektas</w:t>
            </w:r>
          </w:p>
        </w:tc>
        <w:tc>
          <w:tcPr>
            <w:tcW w:w="1559" w:type="dxa"/>
            <w:vMerge w:val="restart"/>
            <w:vAlign w:val="center"/>
          </w:tcPr>
          <w:p w14:paraId="62F11EE7" w14:textId="77777777" w:rsidR="00CA236C" w:rsidRPr="00FA43B5" w:rsidRDefault="00CA236C" w:rsidP="00A23CE8">
            <w:pPr>
              <w:tabs>
                <w:tab w:val="left" w:pos="993"/>
              </w:tabs>
              <w:jc w:val="center"/>
              <w:rPr>
                <w:color w:val="000000" w:themeColor="text1"/>
                <w:sz w:val="24"/>
                <w:szCs w:val="24"/>
              </w:rPr>
            </w:pPr>
            <w:r w:rsidRPr="00FA43B5">
              <w:rPr>
                <w:color w:val="000000" w:themeColor="text1"/>
                <w:sz w:val="24"/>
                <w:szCs w:val="24"/>
              </w:rPr>
              <w:t>Suma, Eur******</w:t>
            </w:r>
          </w:p>
        </w:tc>
      </w:tr>
      <w:tr w:rsidR="00CA236C" w:rsidRPr="00FA43B5" w14:paraId="12207221" w14:textId="77777777" w:rsidTr="00BA1C7E">
        <w:trPr>
          <w:jc w:val="center"/>
        </w:trPr>
        <w:tc>
          <w:tcPr>
            <w:tcW w:w="562" w:type="dxa"/>
            <w:vMerge/>
          </w:tcPr>
          <w:p w14:paraId="1F8ADEFB" w14:textId="77777777" w:rsidR="00CA236C" w:rsidRPr="00FA43B5" w:rsidRDefault="00CA236C" w:rsidP="00A23CE8">
            <w:pPr>
              <w:tabs>
                <w:tab w:val="left" w:pos="993"/>
              </w:tabs>
              <w:jc w:val="center"/>
              <w:rPr>
                <w:color w:val="000000" w:themeColor="text1"/>
                <w:sz w:val="24"/>
                <w:szCs w:val="24"/>
              </w:rPr>
            </w:pPr>
          </w:p>
        </w:tc>
        <w:tc>
          <w:tcPr>
            <w:tcW w:w="1985" w:type="dxa"/>
          </w:tcPr>
          <w:p w14:paraId="2D990F2A" w14:textId="77777777" w:rsidR="00CA236C" w:rsidRPr="00FA43B5" w:rsidRDefault="00CA236C" w:rsidP="00A23CE8">
            <w:pPr>
              <w:tabs>
                <w:tab w:val="left" w:pos="993"/>
              </w:tabs>
              <w:jc w:val="center"/>
              <w:rPr>
                <w:color w:val="000000" w:themeColor="text1"/>
                <w:sz w:val="24"/>
                <w:szCs w:val="24"/>
              </w:rPr>
            </w:pPr>
            <w:r w:rsidRPr="00FA43B5">
              <w:rPr>
                <w:color w:val="000000" w:themeColor="text1"/>
                <w:sz w:val="24"/>
                <w:szCs w:val="24"/>
              </w:rPr>
              <w:t>Pavadinimas*</w:t>
            </w:r>
          </w:p>
        </w:tc>
        <w:tc>
          <w:tcPr>
            <w:tcW w:w="1559" w:type="dxa"/>
          </w:tcPr>
          <w:p w14:paraId="63E778C6" w14:textId="77777777" w:rsidR="00CA236C" w:rsidRPr="00FA43B5" w:rsidRDefault="00CA236C" w:rsidP="00A23CE8">
            <w:pPr>
              <w:tabs>
                <w:tab w:val="left" w:pos="993"/>
              </w:tabs>
              <w:jc w:val="center"/>
              <w:rPr>
                <w:color w:val="000000" w:themeColor="text1"/>
                <w:sz w:val="24"/>
                <w:szCs w:val="24"/>
              </w:rPr>
            </w:pPr>
            <w:r w:rsidRPr="00FA43B5">
              <w:rPr>
                <w:color w:val="000000" w:themeColor="text1"/>
                <w:sz w:val="24"/>
                <w:szCs w:val="24"/>
              </w:rPr>
              <w:t>Kodas**</w:t>
            </w:r>
          </w:p>
        </w:tc>
        <w:tc>
          <w:tcPr>
            <w:tcW w:w="1985" w:type="dxa"/>
          </w:tcPr>
          <w:p w14:paraId="42113ED0" w14:textId="77777777" w:rsidR="00CA236C" w:rsidRPr="00FA43B5" w:rsidRDefault="00CA236C" w:rsidP="00A23CE8">
            <w:pPr>
              <w:tabs>
                <w:tab w:val="left" w:pos="993"/>
              </w:tabs>
              <w:jc w:val="center"/>
              <w:rPr>
                <w:color w:val="000000" w:themeColor="text1"/>
                <w:sz w:val="24"/>
                <w:szCs w:val="24"/>
              </w:rPr>
            </w:pPr>
            <w:r w:rsidRPr="00FA43B5">
              <w:rPr>
                <w:color w:val="000000" w:themeColor="text1"/>
                <w:sz w:val="24"/>
                <w:szCs w:val="24"/>
              </w:rPr>
              <w:t>Registras***</w:t>
            </w:r>
          </w:p>
        </w:tc>
        <w:tc>
          <w:tcPr>
            <w:tcW w:w="1701" w:type="dxa"/>
          </w:tcPr>
          <w:p w14:paraId="2AA38735" w14:textId="77777777" w:rsidR="00CA236C" w:rsidRPr="00FA43B5" w:rsidRDefault="00CA236C" w:rsidP="00A23CE8">
            <w:pPr>
              <w:tabs>
                <w:tab w:val="left" w:pos="993"/>
              </w:tabs>
              <w:jc w:val="center"/>
              <w:rPr>
                <w:color w:val="000000" w:themeColor="text1"/>
                <w:sz w:val="24"/>
                <w:szCs w:val="24"/>
              </w:rPr>
            </w:pPr>
            <w:r w:rsidRPr="00FA43B5">
              <w:rPr>
                <w:color w:val="000000" w:themeColor="text1"/>
                <w:sz w:val="24"/>
                <w:szCs w:val="24"/>
              </w:rPr>
              <w:t>Adresas****</w:t>
            </w:r>
          </w:p>
        </w:tc>
        <w:tc>
          <w:tcPr>
            <w:tcW w:w="1984" w:type="dxa"/>
          </w:tcPr>
          <w:p w14:paraId="5E86C755" w14:textId="71F28D94" w:rsidR="00CA236C" w:rsidRPr="00FA43B5" w:rsidRDefault="00CA236C" w:rsidP="001D052B">
            <w:pPr>
              <w:tabs>
                <w:tab w:val="left" w:pos="993"/>
              </w:tabs>
              <w:jc w:val="center"/>
              <w:rPr>
                <w:color w:val="000000" w:themeColor="text1"/>
                <w:sz w:val="24"/>
                <w:szCs w:val="24"/>
              </w:rPr>
            </w:pPr>
            <w:r w:rsidRPr="00FA43B5">
              <w:rPr>
                <w:color w:val="000000" w:themeColor="text1"/>
                <w:sz w:val="24"/>
                <w:szCs w:val="24"/>
              </w:rPr>
              <w:t>Santykių</w:t>
            </w:r>
            <w:r w:rsidR="001D052B">
              <w:rPr>
                <w:color w:val="000000" w:themeColor="text1"/>
                <w:sz w:val="24"/>
                <w:szCs w:val="24"/>
              </w:rPr>
              <w:t xml:space="preserve"> </w:t>
            </w:r>
            <w:r w:rsidRPr="00FA43B5">
              <w:rPr>
                <w:color w:val="000000" w:themeColor="text1"/>
                <w:sz w:val="24"/>
                <w:szCs w:val="24"/>
              </w:rPr>
              <w:t>pobūdis*****</w:t>
            </w:r>
          </w:p>
        </w:tc>
        <w:tc>
          <w:tcPr>
            <w:tcW w:w="2835" w:type="dxa"/>
            <w:vMerge/>
          </w:tcPr>
          <w:p w14:paraId="7399E1DD" w14:textId="77777777" w:rsidR="00CA236C" w:rsidRPr="00FA43B5" w:rsidRDefault="00CA236C" w:rsidP="00A23CE8">
            <w:pPr>
              <w:tabs>
                <w:tab w:val="left" w:pos="993"/>
              </w:tabs>
              <w:jc w:val="center"/>
              <w:rPr>
                <w:color w:val="000000" w:themeColor="text1"/>
                <w:sz w:val="24"/>
                <w:szCs w:val="24"/>
              </w:rPr>
            </w:pPr>
          </w:p>
        </w:tc>
        <w:tc>
          <w:tcPr>
            <w:tcW w:w="1559" w:type="dxa"/>
            <w:vMerge/>
          </w:tcPr>
          <w:p w14:paraId="717AE141" w14:textId="77777777" w:rsidR="00CA236C" w:rsidRPr="00FA43B5" w:rsidRDefault="00CA236C" w:rsidP="00A23CE8">
            <w:pPr>
              <w:tabs>
                <w:tab w:val="left" w:pos="993"/>
              </w:tabs>
              <w:jc w:val="center"/>
              <w:rPr>
                <w:color w:val="000000" w:themeColor="text1"/>
                <w:sz w:val="24"/>
                <w:szCs w:val="24"/>
              </w:rPr>
            </w:pPr>
          </w:p>
        </w:tc>
      </w:tr>
      <w:tr w:rsidR="00CA236C" w:rsidRPr="00FA43B5" w14:paraId="6907DFA7" w14:textId="77777777" w:rsidTr="00BA1C7E">
        <w:trPr>
          <w:jc w:val="center"/>
        </w:trPr>
        <w:tc>
          <w:tcPr>
            <w:tcW w:w="562" w:type="dxa"/>
          </w:tcPr>
          <w:p w14:paraId="01C704AE" w14:textId="77777777" w:rsidR="00CA236C" w:rsidRPr="00FA43B5" w:rsidRDefault="00CA236C" w:rsidP="00A23CE8">
            <w:pPr>
              <w:tabs>
                <w:tab w:val="left" w:pos="993"/>
              </w:tabs>
              <w:jc w:val="center"/>
              <w:rPr>
                <w:color w:val="000000" w:themeColor="text1"/>
                <w:sz w:val="24"/>
                <w:szCs w:val="24"/>
              </w:rPr>
            </w:pPr>
            <w:r w:rsidRPr="00FA43B5">
              <w:rPr>
                <w:color w:val="000000" w:themeColor="text1"/>
                <w:sz w:val="24"/>
                <w:szCs w:val="24"/>
              </w:rPr>
              <w:t>1.</w:t>
            </w:r>
          </w:p>
        </w:tc>
        <w:tc>
          <w:tcPr>
            <w:tcW w:w="1985" w:type="dxa"/>
          </w:tcPr>
          <w:p w14:paraId="4B0B2C86" w14:textId="77777777" w:rsidR="00CA236C" w:rsidRPr="00FA43B5" w:rsidRDefault="00CA236C" w:rsidP="00A23CE8">
            <w:pPr>
              <w:tabs>
                <w:tab w:val="left" w:pos="993"/>
              </w:tabs>
              <w:jc w:val="center"/>
              <w:rPr>
                <w:color w:val="000000" w:themeColor="text1"/>
                <w:sz w:val="24"/>
                <w:szCs w:val="24"/>
              </w:rPr>
            </w:pPr>
            <w:r w:rsidRPr="00FA43B5">
              <w:rPr>
                <w:color w:val="000000" w:themeColor="text1"/>
                <w:sz w:val="24"/>
                <w:szCs w:val="24"/>
              </w:rPr>
              <w:t>Vilkaviškio rajono savivaldybės administracija</w:t>
            </w:r>
          </w:p>
        </w:tc>
        <w:tc>
          <w:tcPr>
            <w:tcW w:w="1559" w:type="dxa"/>
          </w:tcPr>
          <w:p w14:paraId="06B7FC0F" w14:textId="77777777" w:rsidR="00CA236C" w:rsidRPr="00FA43B5" w:rsidRDefault="00CA236C" w:rsidP="00A23CE8">
            <w:pPr>
              <w:tabs>
                <w:tab w:val="left" w:pos="993"/>
              </w:tabs>
              <w:jc w:val="center"/>
              <w:rPr>
                <w:color w:val="000000" w:themeColor="text1"/>
                <w:sz w:val="24"/>
                <w:szCs w:val="24"/>
              </w:rPr>
            </w:pPr>
            <w:r w:rsidRPr="00FA43B5">
              <w:rPr>
                <w:color w:val="000000" w:themeColor="text1"/>
                <w:sz w:val="24"/>
                <w:szCs w:val="24"/>
              </w:rPr>
              <w:t>188774441</w:t>
            </w:r>
          </w:p>
        </w:tc>
        <w:tc>
          <w:tcPr>
            <w:tcW w:w="1985" w:type="dxa"/>
          </w:tcPr>
          <w:p w14:paraId="5B4D7ABA" w14:textId="77777777" w:rsidR="00CA236C" w:rsidRPr="00FA43B5" w:rsidRDefault="00CA236C" w:rsidP="00A23CE8">
            <w:pPr>
              <w:tabs>
                <w:tab w:val="left" w:pos="993"/>
              </w:tabs>
              <w:jc w:val="center"/>
              <w:rPr>
                <w:color w:val="000000" w:themeColor="text1"/>
                <w:sz w:val="24"/>
                <w:szCs w:val="24"/>
              </w:rPr>
            </w:pPr>
            <w:r w:rsidRPr="00FA43B5">
              <w:rPr>
                <w:color w:val="000000" w:themeColor="text1"/>
                <w:sz w:val="24"/>
                <w:szCs w:val="24"/>
              </w:rPr>
              <w:t>Registrų centras</w:t>
            </w:r>
          </w:p>
        </w:tc>
        <w:tc>
          <w:tcPr>
            <w:tcW w:w="1701" w:type="dxa"/>
          </w:tcPr>
          <w:p w14:paraId="466A2303" w14:textId="77777777" w:rsidR="00CA236C" w:rsidRPr="00FA43B5" w:rsidRDefault="00CA236C" w:rsidP="00A23CE8">
            <w:pPr>
              <w:tabs>
                <w:tab w:val="left" w:pos="993"/>
              </w:tabs>
              <w:jc w:val="center"/>
              <w:rPr>
                <w:color w:val="000000" w:themeColor="text1"/>
                <w:sz w:val="24"/>
                <w:szCs w:val="24"/>
              </w:rPr>
            </w:pPr>
            <w:r w:rsidRPr="00FA43B5">
              <w:rPr>
                <w:color w:val="000000" w:themeColor="text1"/>
                <w:sz w:val="24"/>
                <w:szCs w:val="24"/>
              </w:rPr>
              <w:t xml:space="preserve">S. Nėries g. 1, Vilkaviškis </w:t>
            </w:r>
          </w:p>
        </w:tc>
        <w:tc>
          <w:tcPr>
            <w:tcW w:w="1984" w:type="dxa"/>
          </w:tcPr>
          <w:p w14:paraId="70CE0413" w14:textId="77777777" w:rsidR="00CA236C" w:rsidRPr="00FA43B5" w:rsidRDefault="00CA236C" w:rsidP="00A23CE8">
            <w:pPr>
              <w:tabs>
                <w:tab w:val="left" w:pos="993"/>
              </w:tabs>
              <w:jc w:val="center"/>
              <w:rPr>
                <w:color w:val="000000" w:themeColor="text1"/>
                <w:sz w:val="24"/>
                <w:szCs w:val="24"/>
              </w:rPr>
            </w:pPr>
            <w:r w:rsidRPr="00FA43B5">
              <w:rPr>
                <w:color w:val="000000" w:themeColor="text1"/>
                <w:sz w:val="24"/>
                <w:szCs w:val="24"/>
              </w:rPr>
              <w:t>Dalininkė</w:t>
            </w:r>
          </w:p>
        </w:tc>
        <w:tc>
          <w:tcPr>
            <w:tcW w:w="2835" w:type="dxa"/>
          </w:tcPr>
          <w:p w14:paraId="2A7F52E0" w14:textId="77777777" w:rsidR="00CA236C" w:rsidRPr="00FA43B5" w:rsidRDefault="00CA236C" w:rsidP="00A23CE8">
            <w:pPr>
              <w:tabs>
                <w:tab w:val="left" w:pos="993"/>
              </w:tabs>
              <w:jc w:val="center"/>
              <w:rPr>
                <w:color w:val="000000" w:themeColor="text1"/>
                <w:sz w:val="24"/>
                <w:szCs w:val="24"/>
              </w:rPr>
            </w:pPr>
            <w:r w:rsidRPr="00FA43B5">
              <w:rPr>
                <w:color w:val="000000" w:themeColor="text1"/>
                <w:sz w:val="24"/>
                <w:szCs w:val="24"/>
              </w:rPr>
              <w:t xml:space="preserve">Sutartis dėl finansavimo, skirto įstaigos vykdomai veiklai </w:t>
            </w:r>
          </w:p>
        </w:tc>
        <w:tc>
          <w:tcPr>
            <w:tcW w:w="1559" w:type="dxa"/>
          </w:tcPr>
          <w:p w14:paraId="719B2C85" w14:textId="77777777" w:rsidR="00CA236C" w:rsidRPr="00FA43B5" w:rsidRDefault="00CA236C" w:rsidP="00A23CE8">
            <w:pPr>
              <w:tabs>
                <w:tab w:val="left" w:pos="993"/>
              </w:tabs>
              <w:jc w:val="center"/>
              <w:rPr>
                <w:color w:val="000000" w:themeColor="text1"/>
                <w:sz w:val="24"/>
                <w:szCs w:val="24"/>
              </w:rPr>
            </w:pPr>
            <w:r w:rsidRPr="00BB1F41">
              <w:rPr>
                <w:color w:val="000000" w:themeColor="text1"/>
                <w:sz w:val="24"/>
                <w:szCs w:val="24"/>
              </w:rPr>
              <w:t>149 373,00</w:t>
            </w:r>
          </w:p>
        </w:tc>
      </w:tr>
      <w:tr w:rsidR="00CA236C" w:rsidRPr="00FA43B5" w14:paraId="16164ABD" w14:textId="77777777" w:rsidTr="00BA1C7E">
        <w:trPr>
          <w:jc w:val="center"/>
        </w:trPr>
        <w:tc>
          <w:tcPr>
            <w:tcW w:w="562" w:type="dxa"/>
          </w:tcPr>
          <w:p w14:paraId="6E1BF4E3" w14:textId="77777777" w:rsidR="00CA236C" w:rsidRPr="00FA43B5" w:rsidRDefault="00CA236C" w:rsidP="00A23CE8">
            <w:pPr>
              <w:tabs>
                <w:tab w:val="left" w:pos="993"/>
              </w:tabs>
              <w:jc w:val="center"/>
              <w:rPr>
                <w:b/>
                <w:color w:val="000000" w:themeColor="text1"/>
                <w:sz w:val="24"/>
                <w:szCs w:val="24"/>
              </w:rPr>
            </w:pPr>
          </w:p>
        </w:tc>
        <w:tc>
          <w:tcPr>
            <w:tcW w:w="1985" w:type="dxa"/>
          </w:tcPr>
          <w:p w14:paraId="418EA5E5" w14:textId="77777777" w:rsidR="00CA236C" w:rsidRPr="00FA43B5" w:rsidRDefault="00CA236C" w:rsidP="00A23CE8">
            <w:pPr>
              <w:tabs>
                <w:tab w:val="left" w:pos="993"/>
              </w:tabs>
              <w:jc w:val="center"/>
              <w:rPr>
                <w:b/>
                <w:color w:val="000000" w:themeColor="text1"/>
                <w:sz w:val="24"/>
                <w:szCs w:val="24"/>
              </w:rPr>
            </w:pPr>
          </w:p>
        </w:tc>
        <w:tc>
          <w:tcPr>
            <w:tcW w:w="1559" w:type="dxa"/>
          </w:tcPr>
          <w:p w14:paraId="187F1EBB" w14:textId="77777777" w:rsidR="00CA236C" w:rsidRPr="00FA43B5" w:rsidRDefault="00CA236C" w:rsidP="00A23CE8">
            <w:pPr>
              <w:tabs>
                <w:tab w:val="left" w:pos="993"/>
              </w:tabs>
              <w:jc w:val="center"/>
              <w:rPr>
                <w:b/>
                <w:color w:val="000000" w:themeColor="text1"/>
                <w:sz w:val="24"/>
                <w:szCs w:val="24"/>
              </w:rPr>
            </w:pPr>
          </w:p>
        </w:tc>
        <w:tc>
          <w:tcPr>
            <w:tcW w:w="1985" w:type="dxa"/>
          </w:tcPr>
          <w:p w14:paraId="5FCAABEC" w14:textId="77777777" w:rsidR="00CA236C" w:rsidRPr="00FA43B5" w:rsidRDefault="00CA236C" w:rsidP="00A23CE8">
            <w:pPr>
              <w:tabs>
                <w:tab w:val="left" w:pos="993"/>
              </w:tabs>
              <w:jc w:val="center"/>
              <w:rPr>
                <w:b/>
                <w:color w:val="000000" w:themeColor="text1"/>
                <w:sz w:val="24"/>
                <w:szCs w:val="24"/>
              </w:rPr>
            </w:pPr>
          </w:p>
        </w:tc>
        <w:tc>
          <w:tcPr>
            <w:tcW w:w="1701" w:type="dxa"/>
          </w:tcPr>
          <w:p w14:paraId="7D325B37" w14:textId="77777777" w:rsidR="00CA236C" w:rsidRPr="00FA43B5" w:rsidRDefault="00CA236C" w:rsidP="00A23CE8">
            <w:pPr>
              <w:tabs>
                <w:tab w:val="left" w:pos="993"/>
              </w:tabs>
              <w:jc w:val="center"/>
              <w:rPr>
                <w:b/>
                <w:color w:val="000000" w:themeColor="text1"/>
                <w:sz w:val="24"/>
                <w:szCs w:val="24"/>
              </w:rPr>
            </w:pPr>
          </w:p>
        </w:tc>
        <w:tc>
          <w:tcPr>
            <w:tcW w:w="1984" w:type="dxa"/>
          </w:tcPr>
          <w:p w14:paraId="0FE24F0F" w14:textId="77777777" w:rsidR="00CA236C" w:rsidRPr="00FA43B5" w:rsidRDefault="00CA236C" w:rsidP="00A23CE8">
            <w:pPr>
              <w:tabs>
                <w:tab w:val="left" w:pos="993"/>
              </w:tabs>
              <w:jc w:val="right"/>
              <w:rPr>
                <w:b/>
                <w:color w:val="000000" w:themeColor="text1"/>
                <w:sz w:val="24"/>
                <w:szCs w:val="24"/>
              </w:rPr>
            </w:pPr>
          </w:p>
        </w:tc>
        <w:tc>
          <w:tcPr>
            <w:tcW w:w="2835" w:type="dxa"/>
          </w:tcPr>
          <w:p w14:paraId="77FFB283" w14:textId="77777777" w:rsidR="00CA236C" w:rsidRPr="00FA43B5" w:rsidRDefault="00CA236C" w:rsidP="00A23CE8">
            <w:pPr>
              <w:tabs>
                <w:tab w:val="left" w:pos="993"/>
              </w:tabs>
              <w:jc w:val="right"/>
              <w:rPr>
                <w:b/>
                <w:color w:val="000000" w:themeColor="text1"/>
                <w:sz w:val="24"/>
                <w:szCs w:val="24"/>
              </w:rPr>
            </w:pPr>
            <w:r w:rsidRPr="00FA43B5">
              <w:rPr>
                <w:b/>
                <w:color w:val="000000" w:themeColor="text1"/>
                <w:sz w:val="24"/>
                <w:szCs w:val="24"/>
              </w:rPr>
              <w:t>Iš viso</w:t>
            </w:r>
          </w:p>
        </w:tc>
        <w:tc>
          <w:tcPr>
            <w:tcW w:w="1559" w:type="dxa"/>
          </w:tcPr>
          <w:p w14:paraId="2770310B" w14:textId="77777777" w:rsidR="00CA236C" w:rsidRPr="00FA43B5" w:rsidRDefault="00CA236C" w:rsidP="00A23CE8">
            <w:pPr>
              <w:tabs>
                <w:tab w:val="left" w:pos="993"/>
              </w:tabs>
              <w:jc w:val="center"/>
              <w:rPr>
                <w:b/>
                <w:color w:val="000000" w:themeColor="text1"/>
                <w:sz w:val="24"/>
                <w:szCs w:val="24"/>
              </w:rPr>
            </w:pPr>
            <w:r w:rsidRPr="00BB1F41">
              <w:rPr>
                <w:b/>
                <w:color w:val="000000" w:themeColor="text1"/>
                <w:sz w:val="24"/>
                <w:szCs w:val="24"/>
              </w:rPr>
              <w:t>149 373,00</w:t>
            </w:r>
          </w:p>
        </w:tc>
      </w:tr>
    </w:tbl>
    <w:p w14:paraId="703E0308" w14:textId="77777777" w:rsidR="00CA236C" w:rsidRPr="00FA43B5" w:rsidRDefault="00CA236C" w:rsidP="00CA236C">
      <w:pPr>
        <w:pStyle w:val="Sraopastraipa"/>
        <w:tabs>
          <w:tab w:val="left" w:pos="993"/>
        </w:tabs>
        <w:ind w:left="0"/>
        <w:jc w:val="both"/>
        <w:rPr>
          <w:color w:val="000000" w:themeColor="text1"/>
          <w:sz w:val="24"/>
          <w:szCs w:val="24"/>
        </w:rPr>
      </w:pPr>
      <w:r w:rsidRPr="00FA43B5">
        <w:rPr>
          <w:color w:val="000000" w:themeColor="text1"/>
          <w:sz w:val="24"/>
          <w:szCs w:val="24"/>
        </w:rPr>
        <w:br w:type="textWrapping" w:clear="all"/>
        <w:t>* Jei tai juridinis asmuo, nurodoma teisinė forma ir pavadinimas, jei fizinis asmuo – vardas ir pavardė.</w:t>
      </w:r>
    </w:p>
    <w:p w14:paraId="160749F6" w14:textId="77777777" w:rsidR="00CA236C" w:rsidRPr="00FA43B5" w:rsidRDefault="00CA236C" w:rsidP="00CA236C">
      <w:pPr>
        <w:pStyle w:val="Sraopastraipa"/>
        <w:tabs>
          <w:tab w:val="left" w:pos="993"/>
        </w:tabs>
        <w:ind w:left="0"/>
        <w:jc w:val="both"/>
        <w:rPr>
          <w:color w:val="000000" w:themeColor="text1"/>
          <w:sz w:val="24"/>
          <w:szCs w:val="24"/>
        </w:rPr>
      </w:pPr>
      <w:r w:rsidRPr="00FA43B5">
        <w:rPr>
          <w:color w:val="000000" w:themeColor="text1"/>
          <w:sz w:val="24"/>
          <w:szCs w:val="24"/>
        </w:rPr>
        <w:t>** Nurodomas juridinio asmens kodas.</w:t>
      </w:r>
    </w:p>
    <w:p w14:paraId="30AD262E" w14:textId="77777777" w:rsidR="00CA236C" w:rsidRPr="00FA43B5" w:rsidRDefault="00CA236C" w:rsidP="00CA236C">
      <w:pPr>
        <w:pStyle w:val="Sraopastraipa"/>
        <w:tabs>
          <w:tab w:val="left" w:pos="993"/>
        </w:tabs>
        <w:ind w:left="0"/>
        <w:jc w:val="both"/>
        <w:rPr>
          <w:color w:val="000000" w:themeColor="text1"/>
          <w:sz w:val="24"/>
          <w:szCs w:val="24"/>
        </w:rPr>
      </w:pPr>
      <w:r w:rsidRPr="00FA43B5">
        <w:rPr>
          <w:color w:val="000000" w:themeColor="text1"/>
          <w:sz w:val="24"/>
          <w:szCs w:val="24"/>
        </w:rPr>
        <w:t>*** Nurodomas registras, kuriame kaupiami ir saugomi juridinio asmens duomenys.</w:t>
      </w:r>
    </w:p>
    <w:p w14:paraId="7D9E74F2" w14:textId="77777777" w:rsidR="00CA236C" w:rsidRPr="00FA43B5" w:rsidRDefault="00CA236C" w:rsidP="00CA236C">
      <w:pPr>
        <w:pStyle w:val="Sraopastraipa"/>
        <w:tabs>
          <w:tab w:val="left" w:pos="993"/>
        </w:tabs>
        <w:ind w:left="0"/>
        <w:jc w:val="both"/>
        <w:rPr>
          <w:color w:val="000000" w:themeColor="text1"/>
          <w:sz w:val="24"/>
          <w:szCs w:val="24"/>
        </w:rPr>
      </w:pPr>
      <w:r w:rsidRPr="00FA43B5">
        <w:rPr>
          <w:color w:val="000000" w:themeColor="text1"/>
          <w:sz w:val="24"/>
          <w:szCs w:val="24"/>
        </w:rPr>
        <w:t>**** Jei tai juridinis asmuo, nurodoma buveinė (adresas), jei fizinis asmuo – adresas korespondencijai.</w:t>
      </w:r>
    </w:p>
    <w:p w14:paraId="42F957A2" w14:textId="77777777" w:rsidR="00CA236C" w:rsidRPr="00FA43B5" w:rsidRDefault="00CA236C" w:rsidP="00CA236C">
      <w:pPr>
        <w:tabs>
          <w:tab w:val="left" w:pos="993"/>
        </w:tabs>
        <w:jc w:val="both"/>
        <w:rPr>
          <w:color w:val="000000" w:themeColor="text1"/>
          <w:sz w:val="24"/>
          <w:szCs w:val="24"/>
        </w:rPr>
      </w:pPr>
      <w:r w:rsidRPr="00FA43B5">
        <w:rPr>
          <w:color w:val="000000" w:themeColor="text1"/>
          <w:sz w:val="24"/>
          <w:szCs w:val="24"/>
        </w:rPr>
        <w:t>***** Nurodomas susijusių šalių santykių pobūdis remiantis Biudžetinių ir viešųjų įstaigų, kurių savininkė Vilkaviškio rajono savivaldybė, Savivaldybės valdomų įmonių ir organizacijų metinių veiklos ataskaitų rengimo tvarkos aprašo 7.3 papunkčiu.</w:t>
      </w:r>
    </w:p>
    <w:p w14:paraId="72A3B518" w14:textId="77777777" w:rsidR="00CA236C" w:rsidRPr="00FA43B5" w:rsidRDefault="00CA236C" w:rsidP="00CA236C">
      <w:pPr>
        <w:pStyle w:val="Sraopastraipa"/>
        <w:tabs>
          <w:tab w:val="left" w:pos="993"/>
        </w:tabs>
        <w:ind w:left="0"/>
        <w:jc w:val="both"/>
        <w:rPr>
          <w:sz w:val="24"/>
          <w:szCs w:val="24"/>
        </w:rPr>
      </w:pPr>
      <w:r w:rsidRPr="00FA43B5">
        <w:rPr>
          <w:sz w:val="24"/>
          <w:szCs w:val="24"/>
        </w:rPr>
        <w:t>****** Jei sandoris yra apmokestinamas PVM, viešoji įstaiga, kuri yra PVM mokėtoja, sumą nurodo be PVM, o viešoji įstaiga, kuri nėra PVM mokėtoja, – su PVM.</w:t>
      </w:r>
    </w:p>
    <w:p w14:paraId="0D67525B" w14:textId="77777777" w:rsidR="00CA236C" w:rsidRPr="00FA43B5" w:rsidRDefault="00CA236C" w:rsidP="00CA236C">
      <w:pPr>
        <w:pStyle w:val="Antrats"/>
        <w:tabs>
          <w:tab w:val="clear" w:pos="4153"/>
          <w:tab w:val="clear" w:pos="8306"/>
          <w:tab w:val="left" w:pos="6237"/>
        </w:tabs>
        <w:rPr>
          <w:rFonts w:ascii="Times New Roman" w:hAnsi="Times New Roman" w:cs="Times New Roman"/>
          <w:szCs w:val="24"/>
        </w:rPr>
      </w:pPr>
    </w:p>
    <w:p w14:paraId="63865481" w14:textId="77777777" w:rsidR="00CA236C" w:rsidRPr="00FA43B5" w:rsidRDefault="00CA236C" w:rsidP="00CA236C">
      <w:pPr>
        <w:pStyle w:val="Antrats"/>
        <w:tabs>
          <w:tab w:val="clear" w:pos="4153"/>
          <w:tab w:val="left" w:pos="6237"/>
        </w:tabs>
        <w:jc w:val="center"/>
        <w:rPr>
          <w:rFonts w:ascii="Times New Roman" w:hAnsi="Times New Roman" w:cs="Times New Roman"/>
          <w:color w:val="000000"/>
          <w:szCs w:val="24"/>
        </w:rPr>
      </w:pPr>
      <w:r w:rsidRPr="00FA43B5">
        <w:rPr>
          <w:rFonts w:ascii="Times New Roman" w:hAnsi="Times New Roman" w:cs="Times New Roman"/>
          <w:color w:val="000000"/>
          <w:szCs w:val="24"/>
        </w:rPr>
        <w:t>––––––––––––––––––––</w:t>
      </w:r>
    </w:p>
    <w:p w14:paraId="3364CDAD" w14:textId="77777777" w:rsidR="00CA236C" w:rsidRPr="00FA43B5" w:rsidRDefault="00CA236C" w:rsidP="00CA236C">
      <w:pPr>
        <w:rPr>
          <w:sz w:val="24"/>
          <w:szCs w:val="24"/>
        </w:rPr>
      </w:pPr>
    </w:p>
    <w:p w14:paraId="1559D891" w14:textId="77777777" w:rsidR="00CA236C" w:rsidRPr="00CA236C" w:rsidRDefault="00CA236C" w:rsidP="00CA236C">
      <w:pPr>
        <w:jc w:val="center"/>
        <w:rPr>
          <w:sz w:val="24"/>
          <w:szCs w:val="24"/>
          <w:lang w:eastAsia="lt-LT"/>
        </w:rPr>
      </w:pPr>
    </w:p>
    <w:sectPr w:rsidR="00CA236C" w:rsidRPr="00CA236C" w:rsidSect="00E92E39">
      <w:pgSz w:w="16840" w:h="11907" w:orient="landscape" w:code="9"/>
      <w:pgMar w:top="1134" w:right="1134" w:bottom="567" w:left="1134" w:header="567"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B34FB" w14:textId="77777777" w:rsidR="00482513" w:rsidRDefault="00482513" w:rsidP="00D611E0">
      <w:r>
        <w:separator/>
      </w:r>
    </w:p>
  </w:endnote>
  <w:endnote w:type="continuationSeparator" w:id="0">
    <w:p w14:paraId="12E50F72" w14:textId="77777777" w:rsidR="00482513" w:rsidRDefault="00482513" w:rsidP="00D6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emonas">
    <w:altName w:val="Times New Roman"/>
    <w:charset w:val="BA"/>
    <w:family w:val="roman"/>
    <w:pitch w:val="variable"/>
    <w:sig w:usb0="E00002FF" w:usb1="500028EF" w:usb2="00000024" w:usb3="00000000" w:csb0="0000009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C58F3" w14:textId="77777777" w:rsidR="00482513" w:rsidRDefault="00482513" w:rsidP="00D611E0">
      <w:r>
        <w:separator/>
      </w:r>
    </w:p>
  </w:footnote>
  <w:footnote w:type="continuationSeparator" w:id="0">
    <w:p w14:paraId="63D603F2" w14:textId="77777777" w:rsidR="00482513" w:rsidRDefault="00482513" w:rsidP="00D61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73D2"/>
    <w:multiLevelType w:val="multilevel"/>
    <w:tmpl w:val="F8E62FE6"/>
    <w:lvl w:ilvl="0">
      <w:start w:val="1"/>
      <w:numFmt w:val="decimal"/>
      <w:lvlText w:val="%1."/>
      <w:lvlJc w:val="left"/>
      <w:pPr>
        <w:ind w:left="1494" w:hanging="360"/>
      </w:pPr>
      <w:rPr>
        <w:rFonts w:hint="default"/>
        <w:i w:val="0"/>
      </w:rPr>
    </w:lvl>
    <w:lvl w:ilvl="1">
      <w:start w:val="2"/>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 w15:restartNumberingAfterBreak="0">
    <w:nsid w:val="0CFC521F"/>
    <w:multiLevelType w:val="hybridMultilevel"/>
    <w:tmpl w:val="C39E1162"/>
    <w:lvl w:ilvl="0" w:tplc="009218F4">
      <w:start w:val="1"/>
      <w:numFmt w:val="decimalZero"/>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B316D0D"/>
    <w:multiLevelType w:val="hybridMultilevel"/>
    <w:tmpl w:val="01C2DB5E"/>
    <w:lvl w:ilvl="0" w:tplc="FD74D2FC">
      <w:start w:val="10"/>
      <w:numFmt w:val="bullet"/>
      <w:suff w:val="nothing"/>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A3F6A44"/>
    <w:multiLevelType w:val="hybridMultilevel"/>
    <w:tmpl w:val="FFEEF6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D4406F2"/>
    <w:multiLevelType w:val="hybridMultilevel"/>
    <w:tmpl w:val="9C56156A"/>
    <w:lvl w:ilvl="0" w:tplc="BF5256B8">
      <w:start w:val="1"/>
      <w:numFmt w:val="decimal"/>
      <w:suff w:val="space"/>
      <w:lvlText w:val="%1."/>
      <w:lvlJc w:val="left"/>
      <w:pPr>
        <w:ind w:left="720" w:hanging="360"/>
      </w:pPr>
      <w:rPr>
        <w:rFonts w:ascii="Palemonas" w:hAnsi="Palemonas"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F805A6E"/>
    <w:multiLevelType w:val="multilevel"/>
    <w:tmpl w:val="EBBE6C5A"/>
    <w:lvl w:ilvl="0">
      <w:start w:val="1"/>
      <w:numFmt w:val="decimal"/>
      <w:lvlText w:val="%1"/>
      <w:lvlJc w:val="left"/>
      <w:pPr>
        <w:ind w:left="660" w:hanging="660"/>
      </w:pPr>
      <w:rPr>
        <w:rFonts w:hint="default"/>
      </w:rPr>
    </w:lvl>
    <w:lvl w:ilvl="1">
      <w:start w:val="1"/>
      <w:numFmt w:val="decimalZero"/>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7B0F488D"/>
    <w:multiLevelType w:val="hybridMultilevel"/>
    <w:tmpl w:val="9B8235FC"/>
    <w:lvl w:ilvl="0" w:tplc="1898C636">
      <w:start w:val="1"/>
      <w:numFmt w:val="bullet"/>
      <w:suff w:val="space"/>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82402111">
    <w:abstractNumId w:val="0"/>
  </w:num>
  <w:num w:numId="2" w16cid:durableId="2073379952">
    <w:abstractNumId w:val="3"/>
  </w:num>
  <w:num w:numId="3" w16cid:durableId="1839928736">
    <w:abstractNumId w:val="6"/>
  </w:num>
  <w:num w:numId="4" w16cid:durableId="684551358">
    <w:abstractNumId w:val="2"/>
  </w:num>
  <w:num w:numId="5" w16cid:durableId="417557652">
    <w:abstractNumId w:val="4"/>
  </w:num>
  <w:num w:numId="6" w16cid:durableId="238058602">
    <w:abstractNumId w:val="1"/>
  </w:num>
  <w:num w:numId="7" w16cid:durableId="1685403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E0"/>
    <w:rsid w:val="000062E2"/>
    <w:rsid w:val="00014CCD"/>
    <w:rsid w:val="00041992"/>
    <w:rsid w:val="00062782"/>
    <w:rsid w:val="0006527E"/>
    <w:rsid w:val="0009181D"/>
    <w:rsid w:val="00092B0F"/>
    <w:rsid w:val="000B7980"/>
    <w:rsid w:val="000B7F77"/>
    <w:rsid w:val="000C0541"/>
    <w:rsid w:val="000D73ED"/>
    <w:rsid w:val="000E656D"/>
    <w:rsid w:val="001270E1"/>
    <w:rsid w:val="0015558C"/>
    <w:rsid w:val="00177F51"/>
    <w:rsid w:val="001854E8"/>
    <w:rsid w:val="00196315"/>
    <w:rsid w:val="001D052B"/>
    <w:rsid w:val="00222A37"/>
    <w:rsid w:val="002610D0"/>
    <w:rsid w:val="002C3BA1"/>
    <w:rsid w:val="00306525"/>
    <w:rsid w:val="00316F75"/>
    <w:rsid w:val="00322FD1"/>
    <w:rsid w:val="00341E7B"/>
    <w:rsid w:val="00351B2E"/>
    <w:rsid w:val="0037148A"/>
    <w:rsid w:val="00383D9C"/>
    <w:rsid w:val="00387344"/>
    <w:rsid w:val="003931A1"/>
    <w:rsid w:val="003D00BF"/>
    <w:rsid w:val="003D31B9"/>
    <w:rsid w:val="00403ADC"/>
    <w:rsid w:val="00442B27"/>
    <w:rsid w:val="00451155"/>
    <w:rsid w:val="00482513"/>
    <w:rsid w:val="004A2855"/>
    <w:rsid w:val="00510164"/>
    <w:rsid w:val="0052223E"/>
    <w:rsid w:val="00542B6D"/>
    <w:rsid w:val="005B69E7"/>
    <w:rsid w:val="005E4208"/>
    <w:rsid w:val="005E45E7"/>
    <w:rsid w:val="005F471C"/>
    <w:rsid w:val="00604A2E"/>
    <w:rsid w:val="00696CA8"/>
    <w:rsid w:val="006A53A5"/>
    <w:rsid w:val="00763D26"/>
    <w:rsid w:val="007708B2"/>
    <w:rsid w:val="00772806"/>
    <w:rsid w:val="007806C8"/>
    <w:rsid w:val="007D7BA6"/>
    <w:rsid w:val="00814A20"/>
    <w:rsid w:val="00826D10"/>
    <w:rsid w:val="00840886"/>
    <w:rsid w:val="00884699"/>
    <w:rsid w:val="008C628C"/>
    <w:rsid w:val="008D084E"/>
    <w:rsid w:val="008E3B52"/>
    <w:rsid w:val="008F28F9"/>
    <w:rsid w:val="008F6A48"/>
    <w:rsid w:val="008F73AD"/>
    <w:rsid w:val="0092289A"/>
    <w:rsid w:val="00933C73"/>
    <w:rsid w:val="00957813"/>
    <w:rsid w:val="009B0BB0"/>
    <w:rsid w:val="009B7A8C"/>
    <w:rsid w:val="009C4BD8"/>
    <w:rsid w:val="009D1B84"/>
    <w:rsid w:val="00A13363"/>
    <w:rsid w:val="00A160B2"/>
    <w:rsid w:val="00A30F8E"/>
    <w:rsid w:val="00A37FD3"/>
    <w:rsid w:val="00A43FBE"/>
    <w:rsid w:val="00A53C76"/>
    <w:rsid w:val="00A837F4"/>
    <w:rsid w:val="00A83C13"/>
    <w:rsid w:val="00AA3D77"/>
    <w:rsid w:val="00AB15D8"/>
    <w:rsid w:val="00AE784E"/>
    <w:rsid w:val="00AF3B25"/>
    <w:rsid w:val="00B837DA"/>
    <w:rsid w:val="00BA1C7E"/>
    <w:rsid w:val="00BB52E0"/>
    <w:rsid w:val="00BC320E"/>
    <w:rsid w:val="00BC5AC1"/>
    <w:rsid w:val="00BD0B9D"/>
    <w:rsid w:val="00BE4CA2"/>
    <w:rsid w:val="00BF1689"/>
    <w:rsid w:val="00BF50B5"/>
    <w:rsid w:val="00C4316E"/>
    <w:rsid w:val="00C477B3"/>
    <w:rsid w:val="00C71056"/>
    <w:rsid w:val="00C73712"/>
    <w:rsid w:val="00C87981"/>
    <w:rsid w:val="00CA236C"/>
    <w:rsid w:val="00CE4C34"/>
    <w:rsid w:val="00CF7B32"/>
    <w:rsid w:val="00D42636"/>
    <w:rsid w:val="00D510B8"/>
    <w:rsid w:val="00D611E0"/>
    <w:rsid w:val="00D830C8"/>
    <w:rsid w:val="00D84E45"/>
    <w:rsid w:val="00DF153D"/>
    <w:rsid w:val="00E212A3"/>
    <w:rsid w:val="00E222C5"/>
    <w:rsid w:val="00E27802"/>
    <w:rsid w:val="00E54139"/>
    <w:rsid w:val="00E86706"/>
    <w:rsid w:val="00E91548"/>
    <w:rsid w:val="00E92E39"/>
    <w:rsid w:val="00EA2DD1"/>
    <w:rsid w:val="00F1646C"/>
    <w:rsid w:val="00F16820"/>
    <w:rsid w:val="00F340BA"/>
    <w:rsid w:val="00F36E8E"/>
    <w:rsid w:val="00FA43B5"/>
    <w:rsid w:val="00FD2D4E"/>
    <w:rsid w:val="00FE773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F95D"/>
  <w15:docId w15:val="{532E7C47-DBB6-4F30-8D0D-BF5F68BC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611E0"/>
    <w:pPr>
      <w:spacing w:after="0" w:line="240" w:lineRule="auto"/>
    </w:pPr>
    <w:rPr>
      <w:rFonts w:ascii="Times New Roman" w:eastAsia="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odytext">
    <w:name w:val="bodytext"/>
    <w:basedOn w:val="prastasis"/>
    <w:uiPriority w:val="99"/>
    <w:rsid w:val="00D611E0"/>
    <w:pPr>
      <w:ind w:firstLine="312"/>
      <w:jc w:val="both"/>
    </w:pPr>
    <w:rPr>
      <w:rFonts w:ascii="TimesLT" w:hAnsi="TimesLT"/>
      <w:lang w:val="en-US"/>
    </w:rPr>
  </w:style>
  <w:style w:type="paragraph" w:styleId="Sraopastraipa">
    <w:name w:val="List Paragraph"/>
    <w:basedOn w:val="prastasis"/>
    <w:uiPriority w:val="34"/>
    <w:qFormat/>
    <w:rsid w:val="00D611E0"/>
    <w:pPr>
      <w:ind w:left="720"/>
      <w:contextualSpacing/>
    </w:pPr>
  </w:style>
  <w:style w:type="character" w:customStyle="1" w:styleId="AntratsDiagrama">
    <w:name w:val="Antraštės Diagrama"/>
    <w:aliases w:val="Char Diagrama,Diagrama Diagrama"/>
    <w:basedOn w:val="Numatytasispastraiposriftas"/>
    <w:link w:val="Antrats"/>
    <w:locked/>
    <w:rsid w:val="00D611E0"/>
    <w:rPr>
      <w:sz w:val="24"/>
    </w:rPr>
  </w:style>
  <w:style w:type="paragraph" w:styleId="Antrats">
    <w:name w:val="header"/>
    <w:aliases w:val="Char,Diagrama"/>
    <w:basedOn w:val="prastasis"/>
    <w:link w:val="AntratsDiagrama"/>
    <w:unhideWhenUsed/>
    <w:rsid w:val="00D611E0"/>
    <w:pPr>
      <w:tabs>
        <w:tab w:val="center" w:pos="4153"/>
        <w:tab w:val="right" w:pos="8306"/>
      </w:tabs>
    </w:pPr>
    <w:rPr>
      <w:rFonts w:asciiTheme="minorHAnsi" w:eastAsiaTheme="minorHAnsi" w:hAnsiTheme="minorHAnsi" w:cstheme="minorBidi"/>
      <w:sz w:val="24"/>
      <w:szCs w:val="22"/>
    </w:rPr>
  </w:style>
  <w:style w:type="character" w:customStyle="1" w:styleId="AntratsDiagrama1">
    <w:name w:val="Antraštės Diagrama1"/>
    <w:basedOn w:val="Numatytasispastraiposriftas"/>
    <w:uiPriority w:val="99"/>
    <w:semiHidden/>
    <w:rsid w:val="00D611E0"/>
    <w:rPr>
      <w:rFonts w:ascii="Times New Roman" w:eastAsia="Times New Roman" w:hAnsi="Times New Roman" w:cs="Times New Roman"/>
      <w:sz w:val="20"/>
      <w:szCs w:val="20"/>
    </w:rPr>
  </w:style>
  <w:style w:type="table" w:styleId="Lentelstinklelis">
    <w:name w:val="Table Grid"/>
    <w:basedOn w:val="prastojilentel"/>
    <w:uiPriority w:val="59"/>
    <w:rsid w:val="00D611E0"/>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F168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F1689"/>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451155"/>
    <w:rPr>
      <w:sz w:val="16"/>
      <w:szCs w:val="16"/>
    </w:rPr>
  </w:style>
  <w:style w:type="paragraph" w:styleId="Komentarotekstas">
    <w:name w:val="annotation text"/>
    <w:basedOn w:val="prastasis"/>
    <w:link w:val="KomentarotekstasDiagrama"/>
    <w:uiPriority w:val="99"/>
    <w:unhideWhenUsed/>
    <w:rsid w:val="00451155"/>
  </w:style>
  <w:style w:type="character" w:customStyle="1" w:styleId="KomentarotekstasDiagrama">
    <w:name w:val="Komentaro tekstas Diagrama"/>
    <w:basedOn w:val="Numatytasispastraiposriftas"/>
    <w:link w:val="Komentarotekstas"/>
    <w:uiPriority w:val="99"/>
    <w:rsid w:val="00451155"/>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51155"/>
    <w:rPr>
      <w:b/>
      <w:bCs/>
    </w:rPr>
  </w:style>
  <w:style w:type="character" w:customStyle="1" w:styleId="KomentarotemaDiagrama">
    <w:name w:val="Komentaro tema Diagrama"/>
    <w:basedOn w:val="KomentarotekstasDiagrama"/>
    <w:link w:val="Komentarotema"/>
    <w:uiPriority w:val="99"/>
    <w:semiHidden/>
    <w:rsid w:val="00451155"/>
    <w:rPr>
      <w:rFonts w:ascii="Times New Roman" w:eastAsia="Times New Roman" w:hAnsi="Times New Roman" w:cs="Times New Roman"/>
      <w:b/>
      <w:bCs/>
      <w:sz w:val="20"/>
      <w:szCs w:val="20"/>
    </w:rPr>
  </w:style>
  <w:style w:type="paragraph" w:styleId="Pataisymai">
    <w:name w:val="Revision"/>
    <w:hidden/>
    <w:uiPriority w:val="99"/>
    <w:semiHidden/>
    <w:rsid w:val="0015558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c496b6076e0b49288f3376194f571fed.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Lapas1!$B$1</c:f>
              <c:strCache>
                <c:ptCount val="1"/>
                <c:pt idx="0">
                  <c:v>Planas</c:v>
                </c:pt>
              </c:strCache>
            </c:strRef>
          </c:tx>
          <c:marker>
            <c:symbol val="diamond"/>
            <c:size val="5"/>
          </c:marker>
          <c:cat>
            <c:numRef>
              <c:f>Lapas1!$A$2:$A$7</c:f>
              <c:numCache>
                <c:formatCode>General</c:formatCode>
                <c:ptCount val="6"/>
                <c:pt idx="0">
                  <c:v>2020</c:v>
                </c:pt>
                <c:pt idx="1">
                  <c:v>2021</c:v>
                </c:pt>
                <c:pt idx="2">
                  <c:v>2022</c:v>
                </c:pt>
                <c:pt idx="3">
                  <c:v>2023</c:v>
                </c:pt>
                <c:pt idx="4">
                  <c:v>2024</c:v>
                </c:pt>
                <c:pt idx="5">
                  <c:v>2025</c:v>
                </c:pt>
              </c:numCache>
            </c:numRef>
          </c:cat>
          <c:val>
            <c:numRef>
              <c:f>Lapas1!$B$2:$B$7</c:f>
              <c:numCache>
                <c:formatCode>General</c:formatCode>
                <c:ptCount val="6"/>
                <c:pt idx="0">
                  <c:v>28000</c:v>
                </c:pt>
                <c:pt idx="1">
                  <c:v>10000</c:v>
                </c:pt>
                <c:pt idx="2">
                  <c:v>12500</c:v>
                </c:pt>
                <c:pt idx="3">
                  <c:v>13000</c:v>
                </c:pt>
                <c:pt idx="4">
                  <c:v>13500</c:v>
                </c:pt>
                <c:pt idx="5">
                  <c:v>13800</c:v>
                </c:pt>
              </c:numCache>
            </c:numRef>
          </c:val>
          <c:smooth val="0"/>
          <c:extLst>
            <c:ext xmlns:c16="http://schemas.microsoft.com/office/drawing/2014/chart" uri="{C3380CC4-5D6E-409C-BE32-E72D297353CC}">
              <c16:uniqueId val="{00000000-1F2A-48BE-822F-EB8CD7CA2E56}"/>
            </c:ext>
          </c:extLst>
        </c:ser>
        <c:ser>
          <c:idx val="1"/>
          <c:order val="1"/>
          <c:tx>
            <c:strRef>
              <c:f>Lapas1!$C$1</c:f>
              <c:strCache>
                <c:ptCount val="1"/>
                <c:pt idx="0">
                  <c:v>Faktas</c:v>
                </c:pt>
              </c:strCache>
            </c:strRef>
          </c:tx>
          <c:marker>
            <c:symbol val="triangle"/>
            <c:size val="5"/>
          </c:marker>
          <c:cat>
            <c:numRef>
              <c:f>Lapas1!$A$2:$A$7</c:f>
              <c:numCache>
                <c:formatCode>General</c:formatCode>
                <c:ptCount val="6"/>
                <c:pt idx="0">
                  <c:v>2020</c:v>
                </c:pt>
                <c:pt idx="1">
                  <c:v>2021</c:v>
                </c:pt>
                <c:pt idx="2">
                  <c:v>2022</c:v>
                </c:pt>
                <c:pt idx="3">
                  <c:v>2023</c:v>
                </c:pt>
                <c:pt idx="4">
                  <c:v>2024</c:v>
                </c:pt>
                <c:pt idx="5">
                  <c:v>2025</c:v>
                </c:pt>
              </c:numCache>
            </c:numRef>
          </c:cat>
          <c:val>
            <c:numRef>
              <c:f>Lapas1!$C$2:$C$7</c:f>
              <c:numCache>
                <c:formatCode>General</c:formatCode>
                <c:ptCount val="6"/>
                <c:pt idx="0">
                  <c:v>14342</c:v>
                </c:pt>
                <c:pt idx="1">
                  <c:v>14879</c:v>
                </c:pt>
                <c:pt idx="2">
                  <c:v>16958</c:v>
                </c:pt>
                <c:pt idx="3">
                  <c:v>22876</c:v>
                </c:pt>
              </c:numCache>
            </c:numRef>
          </c:val>
          <c:smooth val="0"/>
          <c:extLst>
            <c:ext xmlns:c16="http://schemas.microsoft.com/office/drawing/2014/chart" uri="{C3380CC4-5D6E-409C-BE32-E72D297353CC}">
              <c16:uniqueId val="{00000001-1F2A-48BE-822F-EB8CD7CA2E56}"/>
            </c:ext>
          </c:extLst>
        </c:ser>
        <c:dLbls>
          <c:showLegendKey val="0"/>
          <c:showVal val="0"/>
          <c:showCatName val="0"/>
          <c:showSerName val="0"/>
          <c:showPercent val="0"/>
          <c:showBubbleSize val="0"/>
        </c:dLbls>
        <c:marker val="1"/>
        <c:smooth val="0"/>
        <c:axId val="189891712"/>
        <c:axId val="189893248"/>
      </c:lineChart>
      <c:catAx>
        <c:axId val="189891712"/>
        <c:scaling>
          <c:orientation val="minMax"/>
        </c:scaling>
        <c:delete val="0"/>
        <c:axPos val="b"/>
        <c:numFmt formatCode="General" sourceLinked="1"/>
        <c:majorTickMark val="out"/>
        <c:minorTickMark val="none"/>
        <c:tickLblPos val="nextTo"/>
        <c:crossAx val="189893248"/>
        <c:crosses val="autoZero"/>
        <c:auto val="1"/>
        <c:lblAlgn val="ctr"/>
        <c:lblOffset val="100"/>
        <c:noMultiLvlLbl val="0"/>
      </c:catAx>
      <c:valAx>
        <c:axId val="189893248"/>
        <c:scaling>
          <c:orientation val="minMax"/>
        </c:scaling>
        <c:delete val="0"/>
        <c:axPos val="l"/>
        <c:majorGridlines/>
        <c:numFmt formatCode="General" sourceLinked="1"/>
        <c:majorTickMark val="out"/>
        <c:minorTickMark val="none"/>
        <c:tickLblPos val="nextTo"/>
        <c:crossAx val="189891712"/>
        <c:crosses val="autoZero"/>
        <c:crossBetween val="between"/>
      </c:valAx>
      <c:dTable>
        <c:showHorzBorder val="1"/>
        <c:showVertBorder val="1"/>
        <c:showOutline val="1"/>
        <c:showKeys val="1"/>
        <c:txPr>
          <a:bodyPr/>
          <a:lstStyle/>
          <a:p>
            <a:pPr rtl="0">
              <a:defRPr sz="800"/>
            </a:pPr>
            <a:endParaRPr lang="lt-LT"/>
          </a:p>
        </c:txPr>
      </c:dTable>
    </c:plotArea>
    <c:plotVisOnly val="1"/>
    <c:dispBlanksAs val="gap"/>
    <c:showDLblsOverMax val="0"/>
  </c:chart>
  <c:txPr>
    <a:bodyPr/>
    <a:lstStyle/>
    <a:p>
      <a:pPr>
        <a:defRPr sz="900"/>
      </a:pPr>
      <a:endParaRPr lang="lt-L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Lapas1!$B$1</c:f>
              <c:strCache>
                <c:ptCount val="1"/>
                <c:pt idx="0">
                  <c:v>Planas</c:v>
                </c:pt>
              </c:strCache>
            </c:strRef>
          </c:tx>
          <c:marker>
            <c:symbol val="diamond"/>
            <c:size val="5"/>
          </c:marker>
          <c:cat>
            <c:numRef>
              <c:f>Lapas1!$A$2:$A$7</c:f>
              <c:numCache>
                <c:formatCode>General</c:formatCode>
                <c:ptCount val="6"/>
                <c:pt idx="0">
                  <c:v>2020</c:v>
                </c:pt>
                <c:pt idx="1">
                  <c:v>2021</c:v>
                </c:pt>
                <c:pt idx="2">
                  <c:v>2022</c:v>
                </c:pt>
                <c:pt idx="3">
                  <c:v>2023</c:v>
                </c:pt>
                <c:pt idx="4">
                  <c:v>2024</c:v>
                </c:pt>
                <c:pt idx="5">
                  <c:v>2025</c:v>
                </c:pt>
              </c:numCache>
            </c:numRef>
          </c:cat>
          <c:val>
            <c:numRef>
              <c:f>Lapas1!$B$2:$B$7</c:f>
              <c:numCache>
                <c:formatCode>General</c:formatCode>
                <c:ptCount val="6"/>
                <c:pt idx="2">
                  <c:v>500</c:v>
                </c:pt>
                <c:pt idx="3">
                  <c:v>600</c:v>
                </c:pt>
                <c:pt idx="4">
                  <c:v>700</c:v>
                </c:pt>
                <c:pt idx="5">
                  <c:v>750</c:v>
                </c:pt>
              </c:numCache>
            </c:numRef>
          </c:val>
          <c:smooth val="0"/>
          <c:extLst>
            <c:ext xmlns:c16="http://schemas.microsoft.com/office/drawing/2014/chart" uri="{C3380CC4-5D6E-409C-BE32-E72D297353CC}">
              <c16:uniqueId val="{00000000-5641-4CA1-9E1F-9D18B1085A44}"/>
            </c:ext>
          </c:extLst>
        </c:ser>
        <c:ser>
          <c:idx val="1"/>
          <c:order val="1"/>
          <c:tx>
            <c:strRef>
              <c:f>Lapas1!$C$1</c:f>
              <c:strCache>
                <c:ptCount val="1"/>
                <c:pt idx="0">
                  <c:v>Faktas</c:v>
                </c:pt>
              </c:strCache>
            </c:strRef>
          </c:tx>
          <c:marker>
            <c:symbol val="triangle"/>
            <c:size val="5"/>
          </c:marker>
          <c:cat>
            <c:numRef>
              <c:f>Lapas1!$A$2:$A$7</c:f>
              <c:numCache>
                <c:formatCode>General</c:formatCode>
                <c:ptCount val="6"/>
                <c:pt idx="0">
                  <c:v>2020</c:v>
                </c:pt>
                <c:pt idx="1">
                  <c:v>2021</c:v>
                </c:pt>
                <c:pt idx="2">
                  <c:v>2022</c:v>
                </c:pt>
                <c:pt idx="3">
                  <c:v>2023</c:v>
                </c:pt>
                <c:pt idx="4">
                  <c:v>2024</c:v>
                </c:pt>
                <c:pt idx="5">
                  <c:v>2025</c:v>
                </c:pt>
              </c:numCache>
            </c:numRef>
          </c:cat>
          <c:val>
            <c:numRef>
              <c:f>Lapas1!$C$2:$C$7</c:f>
              <c:numCache>
                <c:formatCode>General</c:formatCode>
                <c:ptCount val="6"/>
                <c:pt idx="2">
                  <c:v>840</c:v>
                </c:pt>
                <c:pt idx="3">
                  <c:v>960</c:v>
                </c:pt>
              </c:numCache>
            </c:numRef>
          </c:val>
          <c:smooth val="0"/>
          <c:extLst>
            <c:ext xmlns:c16="http://schemas.microsoft.com/office/drawing/2014/chart" uri="{C3380CC4-5D6E-409C-BE32-E72D297353CC}">
              <c16:uniqueId val="{00000001-5641-4CA1-9E1F-9D18B1085A44}"/>
            </c:ext>
          </c:extLst>
        </c:ser>
        <c:dLbls>
          <c:showLegendKey val="0"/>
          <c:showVal val="0"/>
          <c:showCatName val="0"/>
          <c:showSerName val="0"/>
          <c:showPercent val="0"/>
          <c:showBubbleSize val="0"/>
        </c:dLbls>
        <c:marker val="1"/>
        <c:smooth val="0"/>
        <c:axId val="191496960"/>
        <c:axId val="191498496"/>
      </c:lineChart>
      <c:catAx>
        <c:axId val="191496960"/>
        <c:scaling>
          <c:orientation val="minMax"/>
        </c:scaling>
        <c:delete val="0"/>
        <c:axPos val="b"/>
        <c:numFmt formatCode="General" sourceLinked="1"/>
        <c:majorTickMark val="out"/>
        <c:minorTickMark val="none"/>
        <c:tickLblPos val="nextTo"/>
        <c:crossAx val="191498496"/>
        <c:crosses val="autoZero"/>
        <c:auto val="1"/>
        <c:lblAlgn val="ctr"/>
        <c:lblOffset val="100"/>
        <c:noMultiLvlLbl val="0"/>
      </c:catAx>
      <c:valAx>
        <c:axId val="191498496"/>
        <c:scaling>
          <c:orientation val="minMax"/>
        </c:scaling>
        <c:delete val="0"/>
        <c:axPos val="l"/>
        <c:majorGridlines/>
        <c:numFmt formatCode="General" sourceLinked="1"/>
        <c:majorTickMark val="out"/>
        <c:minorTickMark val="none"/>
        <c:tickLblPos val="nextTo"/>
        <c:crossAx val="191496960"/>
        <c:crosses val="autoZero"/>
        <c:crossBetween val="between"/>
      </c:valAx>
      <c:dTable>
        <c:showHorzBorder val="1"/>
        <c:showVertBorder val="1"/>
        <c:showOutline val="1"/>
        <c:showKeys val="1"/>
        <c:txPr>
          <a:bodyPr/>
          <a:lstStyle/>
          <a:p>
            <a:pPr rtl="0">
              <a:defRPr sz="800"/>
            </a:pPr>
            <a:endParaRPr lang="lt-LT"/>
          </a:p>
        </c:txPr>
      </c:dTable>
    </c:plotArea>
    <c:plotVisOnly val="1"/>
    <c:dispBlanksAs val="gap"/>
    <c:showDLblsOverMax val="0"/>
  </c:chart>
  <c:txPr>
    <a:bodyPr/>
    <a:lstStyle/>
    <a:p>
      <a:pPr>
        <a:defRPr sz="900"/>
      </a:pPr>
      <a:endParaRPr lang="lt-L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Lapas1!$B$1</c:f>
              <c:strCache>
                <c:ptCount val="1"/>
                <c:pt idx="0">
                  <c:v>Planas</c:v>
                </c:pt>
              </c:strCache>
            </c:strRef>
          </c:tx>
          <c:marker>
            <c:symbol val="diamond"/>
            <c:size val="5"/>
          </c:marker>
          <c:cat>
            <c:numRef>
              <c:f>Lapas1!$A$2:$A$7</c:f>
              <c:numCache>
                <c:formatCode>General</c:formatCode>
                <c:ptCount val="6"/>
                <c:pt idx="0">
                  <c:v>2020</c:v>
                </c:pt>
                <c:pt idx="1">
                  <c:v>2021</c:v>
                </c:pt>
                <c:pt idx="2">
                  <c:v>2022</c:v>
                </c:pt>
                <c:pt idx="3">
                  <c:v>2023</c:v>
                </c:pt>
                <c:pt idx="4">
                  <c:v>2024</c:v>
                </c:pt>
                <c:pt idx="5">
                  <c:v>2025</c:v>
                </c:pt>
              </c:numCache>
            </c:numRef>
          </c:cat>
          <c:val>
            <c:numRef>
              <c:f>Lapas1!$B$2:$B$7</c:f>
              <c:numCache>
                <c:formatCode>General</c:formatCode>
                <c:ptCount val="6"/>
                <c:pt idx="2">
                  <c:v>1200</c:v>
                </c:pt>
                <c:pt idx="3">
                  <c:v>1500</c:v>
                </c:pt>
                <c:pt idx="4">
                  <c:v>1700</c:v>
                </c:pt>
                <c:pt idx="5">
                  <c:v>1800</c:v>
                </c:pt>
              </c:numCache>
            </c:numRef>
          </c:val>
          <c:smooth val="0"/>
          <c:extLst>
            <c:ext xmlns:c16="http://schemas.microsoft.com/office/drawing/2014/chart" uri="{C3380CC4-5D6E-409C-BE32-E72D297353CC}">
              <c16:uniqueId val="{00000000-0F2C-4B6C-820E-98179CB10498}"/>
            </c:ext>
          </c:extLst>
        </c:ser>
        <c:ser>
          <c:idx val="1"/>
          <c:order val="1"/>
          <c:tx>
            <c:strRef>
              <c:f>Lapas1!$C$1</c:f>
              <c:strCache>
                <c:ptCount val="1"/>
                <c:pt idx="0">
                  <c:v>Faktas</c:v>
                </c:pt>
              </c:strCache>
            </c:strRef>
          </c:tx>
          <c:marker>
            <c:symbol val="triangle"/>
            <c:size val="5"/>
          </c:marker>
          <c:cat>
            <c:numRef>
              <c:f>Lapas1!$A$2:$A$7</c:f>
              <c:numCache>
                <c:formatCode>General</c:formatCode>
                <c:ptCount val="6"/>
                <c:pt idx="0">
                  <c:v>2020</c:v>
                </c:pt>
                <c:pt idx="1">
                  <c:v>2021</c:v>
                </c:pt>
                <c:pt idx="2">
                  <c:v>2022</c:v>
                </c:pt>
                <c:pt idx="3">
                  <c:v>2023</c:v>
                </c:pt>
                <c:pt idx="4">
                  <c:v>2024</c:v>
                </c:pt>
                <c:pt idx="5">
                  <c:v>2025</c:v>
                </c:pt>
              </c:numCache>
            </c:numRef>
          </c:cat>
          <c:val>
            <c:numRef>
              <c:f>Lapas1!$C$2:$C$7</c:f>
              <c:numCache>
                <c:formatCode>General</c:formatCode>
                <c:ptCount val="6"/>
                <c:pt idx="0">
                  <c:v>1000</c:v>
                </c:pt>
                <c:pt idx="1">
                  <c:v>900</c:v>
                </c:pt>
                <c:pt idx="2">
                  <c:v>850</c:v>
                </c:pt>
                <c:pt idx="3">
                  <c:v>1600</c:v>
                </c:pt>
              </c:numCache>
            </c:numRef>
          </c:val>
          <c:smooth val="0"/>
          <c:extLst>
            <c:ext xmlns:c16="http://schemas.microsoft.com/office/drawing/2014/chart" uri="{C3380CC4-5D6E-409C-BE32-E72D297353CC}">
              <c16:uniqueId val="{00000001-0F2C-4B6C-820E-98179CB10498}"/>
            </c:ext>
          </c:extLst>
        </c:ser>
        <c:dLbls>
          <c:showLegendKey val="0"/>
          <c:showVal val="0"/>
          <c:showCatName val="0"/>
          <c:showSerName val="0"/>
          <c:showPercent val="0"/>
          <c:showBubbleSize val="0"/>
        </c:dLbls>
        <c:marker val="1"/>
        <c:smooth val="0"/>
        <c:axId val="190333312"/>
        <c:axId val="190334848"/>
      </c:lineChart>
      <c:catAx>
        <c:axId val="190333312"/>
        <c:scaling>
          <c:orientation val="minMax"/>
        </c:scaling>
        <c:delete val="0"/>
        <c:axPos val="b"/>
        <c:numFmt formatCode="General" sourceLinked="1"/>
        <c:majorTickMark val="out"/>
        <c:minorTickMark val="none"/>
        <c:tickLblPos val="nextTo"/>
        <c:crossAx val="190334848"/>
        <c:crosses val="autoZero"/>
        <c:auto val="1"/>
        <c:lblAlgn val="ctr"/>
        <c:lblOffset val="100"/>
        <c:noMultiLvlLbl val="0"/>
      </c:catAx>
      <c:valAx>
        <c:axId val="190334848"/>
        <c:scaling>
          <c:orientation val="minMax"/>
        </c:scaling>
        <c:delete val="0"/>
        <c:axPos val="l"/>
        <c:majorGridlines/>
        <c:numFmt formatCode="General" sourceLinked="1"/>
        <c:majorTickMark val="out"/>
        <c:minorTickMark val="none"/>
        <c:tickLblPos val="nextTo"/>
        <c:crossAx val="190333312"/>
        <c:crosses val="autoZero"/>
        <c:crossBetween val="between"/>
      </c:valAx>
      <c:dTable>
        <c:showHorzBorder val="1"/>
        <c:showVertBorder val="1"/>
        <c:showOutline val="1"/>
        <c:showKeys val="1"/>
        <c:txPr>
          <a:bodyPr/>
          <a:lstStyle/>
          <a:p>
            <a:pPr rtl="0">
              <a:defRPr sz="800"/>
            </a:pPr>
            <a:endParaRPr lang="lt-LT"/>
          </a:p>
        </c:txPr>
      </c:dTable>
    </c:plotArea>
    <c:plotVisOnly val="1"/>
    <c:dispBlanksAs val="gap"/>
    <c:showDLblsOverMax val="0"/>
  </c:chart>
  <c:txPr>
    <a:bodyPr/>
    <a:lstStyle/>
    <a:p>
      <a:pPr>
        <a:defRPr sz="900"/>
      </a:pPr>
      <a:endParaRPr lang="lt-L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Lapas1!$B$1</c:f>
              <c:strCache>
                <c:ptCount val="1"/>
                <c:pt idx="0">
                  <c:v>Planas</c:v>
                </c:pt>
              </c:strCache>
            </c:strRef>
          </c:tx>
          <c:marker>
            <c:symbol val="diamond"/>
            <c:size val="5"/>
          </c:marker>
          <c:cat>
            <c:numRef>
              <c:f>Lapas1!$A$2:$A$6</c:f>
              <c:numCache>
                <c:formatCode>General</c:formatCode>
                <c:ptCount val="5"/>
                <c:pt idx="0">
                  <c:v>2020</c:v>
                </c:pt>
                <c:pt idx="1">
                  <c:v>2021</c:v>
                </c:pt>
                <c:pt idx="2">
                  <c:v>2022</c:v>
                </c:pt>
                <c:pt idx="3">
                  <c:v>2023</c:v>
                </c:pt>
                <c:pt idx="4">
                  <c:v>2024</c:v>
                </c:pt>
              </c:numCache>
            </c:numRef>
          </c:cat>
          <c:val>
            <c:numRef>
              <c:f>Lapas1!$B$2:$B$6</c:f>
              <c:numCache>
                <c:formatCode>General</c:formatCode>
                <c:ptCount val="5"/>
                <c:pt idx="3">
                  <c:v>3280</c:v>
                </c:pt>
                <c:pt idx="4">
                  <c:v>3280</c:v>
                </c:pt>
              </c:numCache>
            </c:numRef>
          </c:val>
          <c:smooth val="0"/>
          <c:extLst>
            <c:ext xmlns:c16="http://schemas.microsoft.com/office/drawing/2014/chart" uri="{C3380CC4-5D6E-409C-BE32-E72D297353CC}">
              <c16:uniqueId val="{00000000-729A-4127-833B-CF0057CA267A}"/>
            </c:ext>
          </c:extLst>
        </c:ser>
        <c:ser>
          <c:idx val="1"/>
          <c:order val="1"/>
          <c:tx>
            <c:strRef>
              <c:f>Lapas1!$C$1</c:f>
              <c:strCache>
                <c:ptCount val="1"/>
                <c:pt idx="0">
                  <c:v>Faktas</c:v>
                </c:pt>
              </c:strCache>
            </c:strRef>
          </c:tx>
          <c:marker>
            <c:symbol val="triangle"/>
            <c:size val="5"/>
          </c:marker>
          <c:cat>
            <c:numRef>
              <c:f>Lapas1!$A$2:$A$6</c:f>
              <c:numCache>
                <c:formatCode>General</c:formatCode>
                <c:ptCount val="5"/>
                <c:pt idx="0">
                  <c:v>2020</c:v>
                </c:pt>
                <c:pt idx="1">
                  <c:v>2021</c:v>
                </c:pt>
                <c:pt idx="2">
                  <c:v>2022</c:v>
                </c:pt>
                <c:pt idx="3">
                  <c:v>2023</c:v>
                </c:pt>
                <c:pt idx="4">
                  <c:v>2024</c:v>
                </c:pt>
              </c:numCache>
            </c:numRef>
          </c:cat>
          <c:val>
            <c:numRef>
              <c:f>Lapas1!$C$2:$C$6</c:f>
              <c:numCache>
                <c:formatCode>General</c:formatCode>
                <c:ptCount val="5"/>
                <c:pt idx="0">
                  <c:v>3290</c:v>
                </c:pt>
                <c:pt idx="1">
                  <c:v>3243</c:v>
                </c:pt>
                <c:pt idx="2">
                  <c:v>3389</c:v>
                </c:pt>
                <c:pt idx="3">
                  <c:v>3438</c:v>
                </c:pt>
                <c:pt idx="4">
                  <c:v>3427</c:v>
                </c:pt>
              </c:numCache>
            </c:numRef>
          </c:val>
          <c:smooth val="0"/>
          <c:extLst>
            <c:ext xmlns:c16="http://schemas.microsoft.com/office/drawing/2014/chart" uri="{C3380CC4-5D6E-409C-BE32-E72D297353CC}">
              <c16:uniqueId val="{00000001-729A-4127-833B-CF0057CA267A}"/>
            </c:ext>
          </c:extLst>
        </c:ser>
        <c:dLbls>
          <c:showLegendKey val="0"/>
          <c:showVal val="0"/>
          <c:showCatName val="0"/>
          <c:showSerName val="0"/>
          <c:showPercent val="0"/>
          <c:showBubbleSize val="0"/>
        </c:dLbls>
        <c:marker val="1"/>
        <c:smooth val="0"/>
        <c:axId val="191610880"/>
        <c:axId val="191612416"/>
      </c:lineChart>
      <c:catAx>
        <c:axId val="191610880"/>
        <c:scaling>
          <c:orientation val="minMax"/>
        </c:scaling>
        <c:delete val="0"/>
        <c:axPos val="b"/>
        <c:numFmt formatCode="General" sourceLinked="1"/>
        <c:majorTickMark val="out"/>
        <c:minorTickMark val="none"/>
        <c:tickLblPos val="nextTo"/>
        <c:crossAx val="191612416"/>
        <c:crosses val="autoZero"/>
        <c:auto val="1"/>
        <c:lblAlgn val="ctr"/>
        <c:lblOffset val="100"/>
        <c:noMultiLvlLbl val="0"/>
      </c:catAx>
      <c:valAx>
        <c:axId val="191612416"/>
        <c:scaling>
          <c:orientation val="minMax"/>
        </c:scaling>
        <c:delete val="0"/>
        <c:axPos val="l"/>
        <c:majorGridlines/>
        <c:numFmt formatCode="General" sourceLinked="1"/>
        <c:majorTickMark val="out"/>
        <c:minorTickMark val="none"/>
        <c:tickLblPos val="nextTo"/>
        <c:crossAx val="191610880"/>
        <c:crosses val="autoZero"/>
        <c:crossBetween val="between"/>
      </c:valAx>
      <c:dTable>
        <c:showHorzBorder val="1"/>
        <c:showVertBorder val="1"/>
        <c:showOutline val="1"/>
        <c:showKeys val="1"/>
        <c:txPr>
          <a:bodyPr/>
          <a:lstStyle/>
          <a:p>
            <a:pPr rtl="0">
              <a:defRPr sz="800"/>
            </a:pPr>
            <a:endParaRPr lang="lt-LT"/>
          </a:p>
        </c:txPr>
      </c:dTable>
    </c:plotArea>
    <c:plotVisOnly val="1"/>
    <c:dispBlanksAs val="gap"/>
    <c:showDLblsOverMax val="0"/>
  </c:chart>
  <c:txPr>
    <a:bodyPr/>
    <a:lstStyle/>
    <a:p>
      <a:pPr>
        <a:defRPr sz="900"/>
      </a:pPr>
      <a:endParaRPr lang="lt-LT"/>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Lapas1!$B$1</c:f>
              <c:strCache>
                <c:ptCount val="1"/>
                <c:pt idx="0">
                  <c:v>Planas</c:v>
                </c:pt>
              </c:strCache>
            </c:strRef>
          </c:tx>
          <c:marker>
            <c:symbol val="diamond"/>
            <c:size val="5"/>
          </c:marker>
          <c:cat>
            <c:numRef>
              <c:f>Lapas1!$A$2:$A$9</c:f>
              <c:numCache>
                <c:formatCode>General</c:formatCode>
                <c:ptCount val="8"/>
                <c:pt idx="0">
                  <c:v>2018</c:v>
                </c:pt>
                <c:pt idx="1">
                  <c:v>2019</c:v>
                </c:pt>
                <c:pt idx="2">
                  <c:v>2020</c:v>
                </c:pt>
                <c:pt idx="3">
                  <c:v>2021</c:v>
                </c:pt>
                <c:pt idx="4">
                  <c:v>2022</c:v>
                </c:pt>
                <c:pt idx="5">
                  <c:v>2023</c:v>
                </c:pt>
                <c:pt idx="6">
                  <c:v>2024</c:v>
                </c:pt>
                <c:pt idx="7">
                  <c:v>2025</c:v>
                </c:pt>
              </c:numCache>
            </c:numRef>
          </c:cat>
          <c:val>
            <c:numRef>
              <c:f>Lapas1!$B$2:$B$9</c:f>
              <c:numCache>
                <c:formatCode>General</c:formatCode>
                <c:ptCount val="8"/>
                <c:pt idx="5">
                  <c:v>37000</c:v>
                </c:pt>
                <c:pt idx="6">
                  <c:v>38850</c:v>
                </c:pt>
                <c:pt idx="7">
                  <c:v>40700</c:v>
                </c:pt>
              </c:numCache>
            </c:numRef>
          </c:val>
          <c:smooth val="0"/>
          <c:extLst>
            <c:ext xmlns:c16="http://schemas.microsoft.com/office/drawing/2014/chart" uri="{C3380CC4-5D6E-409C-BE32-E72D297353CC}">
              <c16:uniqueId val="{00000000-4C8B-4CE1-9D93-9CFA33821E1E}"/>
            </c:ext>
          </c:extLst>
        </c:ser>
        <c:ser>
          <c:idx val="1"/>
          <c:order val="1"/>
          <c:tx>
            <c:strRef>
              <c:f>Lapas1!$C$1</c:f>
              <c:strCache>
                <c:ptCount val="1"/>
                <c:pt idx="0">
                  <c:v>Faktas</c:v>
                </c:pt>
              </c:strCache>
            </c:strRef>
          </c:tx>
          <c:marker>
            <c:symbol val="triangle"/>
            <c:size val="5"/>
          </c:marker>
          <c:cat>
            <c:numRef>
              <c:f>Lapas1!$A$2:$A$9</c:f>
              <c:numCache>
                <c:formatCode>General</c:formatCode>
                <c:ptCount val="8"/>
                <c:pt idx="0">
                  <c:v>2018</c:v>
                </c:pt>
                <c:pt idx="1">
                  <c:v>2019</c:v>
                </c:pt>
                <c:pt idx="2">
                  <c:v>2020</c:v>
                </c:pt>
                <c:pt idx="3">
                  <c:v>2021</c:v>
                </c:pt>
                <c:pt idx="4">
                  <c:v>2022</c:v>
                </c:pt>
                <c:pt idx="5">
                  <c:v>2023</c:v>
                </c:pt>
                <c:pt idx="6">
                  <c:v>2024</c:v>
                </c:pt>
                <c:pt idx="7">
                  <c:v>2025</c:v>
                </c:pt>
              </c:numCache>
            </c:numRef>
          </c:cat>
          <c:val>
            <c:numRef>
              <c:f>Lapas1!$C$2:$C$9</c:f>
              <c:numCache>
                <c:formatCode>General</c:formatCode>
                <c:ptCount val="8"/>
                <c:pt idx="0">
                  <c:v>17326</c:v>
                </c:pt>
                <c:pt idx="1">
                  <c:v>20595</c:v>
                </c:pt>
                <c:pt idx="2">
                  <c:v>38708</c:v>
                </c:pt>
                <c:pt idx="3">
                  <c:v>35592</c:v>
                </c:pt>
                <c:pt idx="4">
                  <c:v>30941</c:v>
                </c:pt>
              </c:numCache>
            </c:numRef>
          </c:val>
          <c:smooth val="0"/>
          <c:extLst>
            <c:ext xmlns:c16="http://schemas.microsoft.com/office/drawing/2014/chart" uri="{C3380CC4-5D6E-409C-BE32-E72D297353CC}">
              <c16:uniqueId val="{00000001-4C8B-4CE1-9D93-9CFA33821E1E}"/>
            </c:ext>
          </c:extLst>
        </c:ser>
        <c:dLbls>
          <c:showLegendKey val="0"/>
          <c:showVal val="0"/>
          <c:showCatName val="0"/>
          <c:showSerName val="0"/>
          <c:showPercent val="0"/>
          <c:showBubbleSize val="0"/>
        </c:dLbls>
        <c:marker val="1"/>
        <c:smooth val="0"/>
        <c:axId val="191626624"/>
        <c:axId val="191706240"/>
      </c:lineChart>
      <c:catAx>
        <c:axId val="191626624"/>
        <c:scaling>
          <c:orientation val="minMax"/>
        </c:scaling>
        <c:delete val="0"/>
        <c:axPos val="b"/>
        <c:numFmt formatCode="General" sourceLinked="1"/>
        <c:majorTickMark val="out"/>
        <c:minorTickMark val="none"/>
        <c:tickLblPos val="nextTo"/>
        <c:crossAx val="191706240"/>
        <c:crosses val="autoZero"/>
        <c:auto val="1"/>
        <c:lblAlgn val="ctr"/>
        <c:lblOffset val="100"/>
        <c:noMultiLvlLbl val="0"/>
      </c:catAx>
      <c:valAx>
        <c:axId val="191706240"/>
        <c:scaling>
          <c:orientation val="minMax"/>
        </c:scaling>
        <c:delete val="0"/>
        <c:axPos val="l"/>
        <c:majorGridlines/>
        <c:numFmt formatCode="General" sourceLinked="1"/>
        <c:majorTickMark val="out"/>
        <c:minorTickMark val="none"/>
        <c:tickLblPos val="nextTo"/>
        <c:crossAx val="191626624"/>
        <c:crosses val="autoZero"/>
        <c:crossBetween val="between"/>
      </c:valAx>
      <c:dTable>
        <c:showHorzBorder val="1"/>
        <c:showVertBorder val="1"/>
        <c:showOutline val="1"/>
        <c:showKeys val="1"/>
        <c:txPr>
          <a:bodyPr/>
          <a:lstStyle/>
          <a:p>
            <a:pPr rtl="0">
              <a:defRPr sz="800"/>
            </a:pPr>
            <a:endParaRPr lang="lt-LT"/>
          </a:p>
        </c:txPr>
      </c:dTable>
    </c:plotArea>
    <c:plotVisOnly val="1"/>
    <c:dispBlanksAs val="gap"/>
    <c:showDLblsOverMax val="0"/>
  </c:chart>
  <c:txPr>
    <a:bodyPr/>
    <a:lstStyle/>
    <a:p>
      <a:pPr>
        <a:defRPr sz="900"/>
      </a:pPr>
      <a:endParaRPr lang="lt-LT"/>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Lapas1!$B$1</c:f>
              <c:strCache>
                <c:ptCount val="1"/>
                <c:pt idx="0">
                  <c:v>Planas</c:v>
                </c:pt>
              </c:strCache>
            </c:strRef>
          </c:tx>
          <c:marker>
            <c:symbol val="diamond"/>
            <c:size val="5"/>
          </c:marker>
          <c:cat>
            <c:numRef>
              <c:f>Lapas1!$A$2:$A$9</c:f>
              <c:numCache>
                <c:formatCode>General</c:formatCode>
                <c:ptCount val="8"/>
                <c:pt idx="0">
                  <c:v>2018</c:v>
                </c:pt>
                <c:pt idx="1">
                  <c:v>2019</c:v>
                </c:pt>
                <c:pt idx="2">
                  <c:v>2020</c:v>
                </c:pt>
                <c:pt idx="3">
                  <c:v>2021</c:v>
                </c:pt>
                <c:pt idx="4">
                  <c:v>2022</c:v>
                </c:pt>
                <c:pt idx="5">
                  <c:v>2023</c:v>
                </c:pt>
                <c:pt idx="6">
                  <c:v>2024</c:v>
                </c:pt>
                <c:pt idx="7">
                  <c:v>2025</c:v>
                </c:pt>
              </c:numCache>
            </c:numRef>
          </c:cat>
          <c:val>
            <c:numRef>
              <c:f>Lapas1!$B$2:$B$9</c:f>
              <c:numCache>
                <c:formatCode>General</c:formatCode>
                <c:ptCount val="8"/>
                <c:pt idx="5">
                  <c:v>14.6</c:v>
                </c:pt>
                <c:pt idx="6">
                  <c:v>16</c:v>
                </c:pt>
                <c:pt idx="7">
                  <c:v>17.100000000000001</c:v>
                </c:pt>
              </c:numCache>
            </c:numRef>
          </c:val>
          <c:smooth val="0"/>
          <c:extLst>
            <c:ext xmlns:c16="http://schemas.microsoft.com/office/drawing/2014/chart" uri="{C3380CC4-5D6E-409C-BE32-E72D297353CC}">
              <c16:uniqueId val="{00000000-5B6D-4F45-9FE7-BA78E8BA32BA}"/>
            </c:ext>
          </c:extLst>
        </c:ser>
        <c:ser>
          <c:idx val="1"/>
          <c:order val="1"/>
          <c:tx>
            <c:strRef>
              <c:f>Lapas1!$C$1</c:f>
              <c:strCache>
                <c:ptCount val="1"/>
                <c:pt idx="0">
                  <c:v>Faktas</c:v>
                </c:pt>
              </c:strCache>
            </c:strRef>
          </c:tx>
          <c:marker>
            <c:symbol val="triangle"/>
            <c:size val="5"/>
          </c:marker>
          <c:cat>
            <c:numRef>
              <c:f>Lapas1!$A$2:$A$9</c:f>
              <c:numCache>
                <c:formatCode>General</c:formatCode>
                <c:ptCount val="8"/>
                <c:pt idx="0">
                  <c:v>2018</c:v>
                </c:pt>
                <c:pt idx="1">
                  <c:v>2019</c:v>
                </c:pt>
                <c:pt idx="2">
                  <c:v>2020</c:v>
                </c:pt>
                <c:pt idx="3">
                  <c:v>2021</c:v>
                </c:pt>
                <c:pt idx="4">
                  <c:v>2022</c:v>
                </c:pt>
                <c:pt idx="5">
                  <c:v>2023</c:v>
                </c:pt>
                <c:pt idx="6">
                  <c:v>2024</c:v>
                </c:pt>
                <c:pt idx="7">
                  <c:v>2025</c:v>
                </c:pt>
              </c:numCache>
            </c:numRef>
          </c:cat>
          <c:val>
            <c:numRef>
              <c:f>Lapas1!$C$2:$C$9</c:f>
              <c:numCache>
                <c:formatCode>General</c:formatCode>
                <c:ptCount val="8"/>
                <c:pt idx="0">
                  <c:v>4.1099999999999985</c:v>
                </c:pt>
                <c:pt idx="1">
                  <c:v>7.29</c:v>
                </c:pt>
                <c:pt idx="2">
                  <c:v>9.57</c:v>
                </c:pt>
                <c:pt idx="3">
                  <c:v>13.3</c:v>
                </c:pt>
                <c:pt idx="4">
                  <c:v>17.559999999999999</c:v>
                </c:pt>
              </c:numCache>
            </c:numRef>
          </c:val>
          <c:smooth val="0"/>
          <c:extLst>
            <c:ext xmlns:c16="http://schemas.microsoft.com/office/drawing/2014/chart" uri="{C3380CC4-5D6E-409C-BE32-E72D297353CC}">
              <c16:uniqueId val="{00000001-5B6D-4F45-9FE7-BA78E8BA32BA}"/>
            </c:ext>
          </c:extLst>
        </c:ser>
        <c:dLbls>
          <c:showLegendKey val="0"/>
          <c:showVal val="0"/>
          <c:showCatName val="0"/>
          <c:showSerName val="0"/>
          <c:showPercent val="0"/>
          <c:showBubbleSize val="0"/>
        </c:dLbls>
        <c:marker val="1"/>
        <c:smooth val="0"/>
        <c:axId val="191749120"/>
        <c:axId val="204374784"/>
      </c:lineChart>
      <c:catAx>
        <c:axId val="191749120"/>
        <c:scaling>
          <c:orientation val="minMax"/>
        </c:scaling>
        <c:delete val="0"/>
        <c:axPos val="b"/>
        <c:numFmt formatCode="General" sourceLinked="1"/>
        <c:majorTickMark val="out"/>
        <c:minorTickMark val="none"/>
        <c:tickLblPos val="nextTo"/>
        <c:crossAx val="204374784"/>
        <c:crosses val="autoZero"/>
        <c:auto val="1"/>
        <c:lblAlgn val="ctr"/>
        <c:lblOffset val="100"/>
        <c:noMultiLvlLbl val="0"/>
      </c:catAx>
      <c:valAx>
        <c:axId val="204374784"/>
        <c:scaling>
          <c:orientation val="minMax"/>
        </c:scaling>
        <c:delete val="0"/>
        <c:axPos val="l"/>
        <c:majorGridlines/>
        <c:numFmt formatCode="General" sourceLinked="1"/>
        <c:majorTickMark val="out"/>
        <c:minorTickMark val="none"/>
        <c:tickLblPos val="nextTo"/>
        <c:crossAx val="191749120"/>
        <c:crosses val="autoZero"/>
        <c:crossBetween val="between"/>
      </c:valAx>
      <c:dTable>
        <c:showHorzBorder val="1"/>
        <c:showVertBorder val="1"/>
        <c:showOutline val="1"/>
        <c:showKeys val="1"/>
        <c:txPr>
          <a:bodyPr/>
          <a:lstStyle/>
          <a:p>
            <a:pPr rtl="0">
              <a:defRPr sz="800"/>
            </a:pPr>
            <a:endParaRPr lang="lt-LT"/>
          </a:p>
        </c:txPr>
      </c:dTable>
    </c:plotArea>
    <c:plotVisOnly val="1"/>
    <c:dispBlanksAs val="gap"/>
    <c:showDLblsOverMax val="0"/>
  </c:chart>
  <c:txPr>
    <a:bodyPr/>
    <a:lstStyle/>
    <a:p>
      <a:pPr>
        <a:defRPr sz="900"/>
      </a:pPr>
      <a:endParaRPr lang="lt-LT"/>
    </a:p>
  </c:txPr>
  <c:externalData r:id="rId2">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54B2E-0D29-42C6-8B45-69AF737A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c496b6076e0b49288f3376194f571fed</Template>
  <TotalTime>1</TotalTime>
  <Pages>12</Pages>
  <Words>13350</Words>
  <Characters>7611</Characters>
  <Application>Microsoft Office Word</Application>
  <DocSecurity>0</DocSecurity>
  <Lines>63</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Manager>2024-05-31</Manager>
  <Company>Grizli777</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viešosios įstaigos Vilkaviškio turizmo ir verslo informacijos centro 2023 metų metinio ataskaitų rinkinio patvirtinimo</dc:title>
  <dc:subject>B-TS-432</dc:subject>
  <dc:creator>VILKAVIŠKIO RAJONO SAVIVALDYBĖS TARYBA</dc:creator>
  <cp:lastModifiedBy>user</cp:lastModifiedBy>
  <cp:revision>2</cp:revision>
  <cp:lastPrinted>2023-05-03T06:54:00Z</cp:lastPrinted>
  <dcterms:created xsi:type="dcterms:W3CDTF">2024-06-19T07:47:00Z</dcterms:created>
  <dcterms:modified xsi:type="dcterms:W3CDTF">2024-06-19T07:47:00Z</dcterms:modified>
  <cp:category>SPRENDIMAS</cp:category>
</cp:coreProperties>
</file>